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ajorEastAsia" w:hAnsiTheme="majorEastAsia" w:eastAsiaTheme="majorEastAsia"/>
          <w:b w:val="1"/>
          <w:sz w:val="24"/>
        </w:rPr>
      </w:pPr>
      <w:r>
        <w:rPr>
          <w:rFonts w:hint="eastAsia" w:asciiTheme="majorEastAsia" w:hAnsiTheme="majorEastAsia" w:eastAsiaTheme="majorEastAsia"/>
          <w:b w:val="1"/>
          <w:sz w:val="24"/>
        </w:rPr>
        <w:t>佐伯市消費生活センター</w:t>
      </w:r>
      <w:r>
        <w:rPr>
          <w:rFonts w:hint="eastAsia" w:asciiTheme="majorEastAsia" w:hAnsiTheme="majorEastAsia" w:eastAsiaTheme="majorEastAsia"/>
          <w:b w:val="1"/>
          <w:sz w:val="24"/>
        </w:rPr>
        <w:t xml:space="preserve">2027 </w:t>
      </w:r>
      <w:r>
        <w:rPr>
          <w:rFonts w:hint="eastAsia" w:asciiTheme="majorEastAsia" w:hAnsiTheme="majorEastAsia" w:eastAsiaTheme="majorEastAsia"/>
          <w:b w:val="1"/>
          <w:sz w:val="24"/>
        </w:rPr>
        <w:t>カレンダー原稿案</w:t>
      </w:r>
    </w:p>
    <w:p>
      <w:pPr>
        <w:pStyle w:val="0"/>
        <w:rPr>
          <w:rFonts w:hint="default" w:asciiTheme="majorEastAsia" w:hAnsiTheme="majorEastAsia" w:eastAsiaTheme="majorEastAsia"/>
          <w:b w:val="1"/>
          <w:sz w:val="24"/>
        </w:rPr>
      </w:pPr>
    </w:p>
    <w:p>
      <w:pPr>
        <w:pStyle w:val="0"/>
        <w:rPr>
          <w:rFonts w:hint="default" w:asciiTheme="majorEastAsia" w:hAnsiTheme="majorEastAsia" w:eastAsiaTheme="majorEastAsia"/>
          <w:b w:val="1"/>
          <w:sz w:val="24"/>
          <w:highlight w:val="yellow"/>
          <w:bdr w:val="single" w:color="auto" w:sz="4" w:space="0"/>
        </w:rPr>
      </w:pPr>
      <w:r>
        <w:rPr>
          <w:rFonts w:hint="eastAsia" w:asciiTheme="majorEastAsia" w:hAnsiTheme="majorEastAsia" w:eastAsiaTheme="majorEastAsia"/>
          <w:b w:val="1"/>
          <w:sz w:val="24"/>
          <w:highlight w:val="yellow"/>
          <w:bdr w:val="single" w:color="auto" w:sz="4" w:space="0"/>
        </w:rPr>
        <w:t>【</w:t>
      </w:r>
      <w:r>
        <w:rPr>
          <w:rFonts w:hint="eastAsia" w:asciiTheme="majorEastAsia" w:hAnsiTheme="majorEastAsia" w:eastAsiaTheme="majorEastAsia"/>
          <w:b w:val="1"/>
          <w:sz w:val="24"/>
          <w:highlight w:val="yellow"/>
          <w:bdr w:val="single" w:color="auto" w:sz="4" w:space="0"/>
        </w:rPr>
        <w:t>1</w:t>
      </w:r>
      <w:r>
        <w:rPr>
          <w:rFonts w:hint="eastAsia" w:asciiTheme="majorEastAsia" w:hAnsiTheme="majorEastAsia" w:eastAsiaTheme="majorEastAsia"/>
          <w:b w:val="1"/>
          <w:sz w:val="24"/>
          <w:highlight w:val="yellow"/>
          <w:bdr w:val="single" w:color="auto" w:sz="4" w:space="0"/>
        </w:rPr>
        <w:t>・</w:t>
      </w:r>
      <w:r>
        <w:rPr>
          <w:rFonts w:hint="eastAsia" w:asciiTheme="majorEastAsia" w:hAnsiTheme="majorEastAsia" w:eastAsiaTheme="majorEastAsia"/>
          <w:b w:val="1"/>
          <w:sz w:val="24"/>
          <w:highlight w:val="yellow"/>
          <w:bdr w:val="single" w:color="auto" w:sz="4" w:space="0"/>
        </w:rPr>
        <w:t>2</w:t>
      </w:r>
      <w:r>
        <w:rPr>
          <w:rFonts w:hint="eastAsia" w:asciiTheme="majorEastAsia" w:hAnsiTheme="majorEastAsia" w:eastAsiaTheme="majorEastAsia"/>
          <w:b w:val="1"/>
          <w:sz w:val="24"/>
          <w:highlight w:val="yellow"/>
          <w:bdr w:val="single" w:color="auto" w:sz="4" w:space="0"/>
        </w:rPr>
        <w:t>月】なりすまし・かたり電話</w:t>
      </w:r>
    </w:p>
    <w:p>
      <w:pPr>
        <w:pStyle w:val="0"/>
        <w:rPr>
          <w:rFonts w:hint="default"/>
        </w:rPr>
      </w:pPr>
      <w:r>
        <w:rPr>
          <w:rFonts w:hint="eastAsia"/>
        </w:rPr>
        <w:t>（説明）</w:t>
      </w:r>
    </w:p>
    <w:p>
      <w:pPr>
        <w:pStyle w:val="0"/>
        <w:rPr>
          <w:rFonts w:hint="default"/>
        </w:rPr>
      </w:pPr>
      <w:r>
        <w:rPr>
          <w:rFonts w:hint="eastAsia"/>
        </w:rPr>
        <w:t>市役所や警察署、税務署、年金事務所、大手企業などをかたり、悪質・巧妙な手口でお金をだまし取ろうとします。</w:t>
      </w:r>
    </w:p>
    <w:p>
      <w:pPr>
        <w:pStyle w:val="0"/>
        <w:rPr>
          <w:rFonts w:hint="default"/>
        </w:rPr>
      </w:pPr>
      <w:r>
        <w:rPr>
          <w:rFonts w:hint="eastAsia"/>
        </w:rPr>
        <w:t>最近では、市役所の職員を名乗り、「保険料や税金の還付がある」などと言い、</w:t>
      </w:r>
      <w:r>
        <w:rPr>
          <w:rFonts w:hint="eastAsia"/>
        </w:rPr>
        <w:t>ATM</w:t>
      </w:r>
      <w:r>
        <w:rPr>
          <w:rFonts w:hint="eastAsia"/>
        </w:rPr>
        <w:t>へ誘導し、携帯電話で指示してお金をだまし取る</w:t>
      </w:r>
      <w:r>
        <w:rPr>
          <w:rFonts w:hint="eastAsia"/>
          <w:b w:val="1"/>
          <w:color w:val="FF0000"/>
        </w:rPr>
        <w:t>「還付金詐欺」</w:t>
      </w:r>
      <w:r>
        <w:rPr>
          <w:rFonts w:hint="eastAsia"/>
        </w:rPr>
        <w:t>が急増しています。鵜呑みにせず、家族や相手が名乗った機関の電話番号を調べて相談しましょう。</w:t>
      </w:r>
    </w:p>
    <w:p>
      <w:pPr>
        <w:pStyle w:val="0"/>
        <w:rPr>
          <w:rFonts w:hint="default"/>
        </w:rPr>
      </w:pPr>
    </w:p>
    <w:p>
      <w:pPr>
        <w:pStyle w:val="0"/>
        <w:rPr>
          <w:rFonts w:hint="default"/>
        </w:rPr>
      </w:pPr>
      <w:r>
        <w:rPr>
          <w:rFonts w:hint="eastAsia"/>
        </w:rPr>
        <w:t>（還付金詐欺のだまし文句）</w:t>
      </w:r>
    </w:p>
    <w:p>
      <w:pPr>
        <w:pStyle w:val="0"/>
        <w:rPr>
          <w:rFonts w:hint="default"/>
        </w:rPr>
      </w:pPr>
      <w:r>
        <w:rPr>
          <w:rFonts w:hint="eastAsia"/>
        </w:rPr>
        <w:t>医療費が戻ります！</w:t>
      </w:r>
    </w:p>
    <w:p>
      <w:pPr>
        <w:pStyle w:val="0"/>
        <w:rPr>
          <w:rFonts w:hint="default"/>
        </w:rPr>
      </w:pPr>
      <w:r>
        <w:rPr>
          <w:rFonts w:hint="eastAsia"/>
        </w:rPr>
        <w:t>臨時の給付金が支給されます！</w:t>
      </w:r>
    </w:p>
    <w:p>
      <w:pPr>
        <w:pStyle w:val="0"/>
        <w:rPr>
          <w:rFonts w:hint="default"/>
        </w:rPr>
      </w:pPr>
      <w:r>
        <w:rPr>
          <w:rFonts w:hint="eastAsia"/>
        </w:rPr>
        <w:t>今すぐ</w:t>
      </w:r>
      <w:r>
        <w:rPr>
          <w:rFonts w:hint="eastAsia"/>
        </w:rPr>
        <w:t>ATM</w:t>
      </w:r>
      <w:r>
        <w:rPr>
          <w:rFonts w:hint="eastAsia"/>
        </w:rPr>
        <w:t>へ行ってください！</w:t>
      </w:r>
    </w:p>
    <w:p>
      <w:pPr>
        <w:pStyle w:val="0"/>
        <w:rPr>
          <w:rFonts w:hint="default"/>
        </w:rPr>
      </w:pPr>
    </w:p>
    <w:p>
      <w:pPr>
        <w:pStyle w:val="0"/>
        <w:rPr>
          <w:rFonts w:hint="default"/>
        </w:rPr>
      </w:pPr>
      <w:r>
        <w:rPr>
          <w:rFonts w:hint="eastAsia"/>
        </w:rPr>
        <w:t>（ちょっと待って！）</w:t>
      </w:r>
    </w:p>
    <w:p>
      <w:pPr>
        <w:pStyle w:val="0"/>
        <w:ind w:firstLine="210" w:firstLineChars="100"/>
        <w:rPr>
          <w:rFonts w:hint="default"/>
        </w:rPr>
      </w:pPr>
      <w:r>
        <w:rPr>
          <w:rFonts w:hint="eastAsia"/>
        </w:rPr>
        <w:t>＊だまされない</w:t>
      </w:r>
      <w:r>
        <w:rPr>
          <w:rFonts w:hint="eastAsia"/>
        </w:rPr>
        <w:t>3</w:t>
      </w:r>
      <w:r>
        <w:rPr>
          <w:rFonts w:hint="eastAsia"/>
        </w:rPr>
        <w:t>つのポイント＊</w:t>
      </w:r>
    </w:p>
    <w:p>
      <w:pPr>
        <w:pStyle w:val="0"/>
        <w:ind w:firstLine="424" w:firstLineChars="201"/>
        <w:rPr>
          <w:rFonts w:hint="default" w:ascii="HG丸ｺﾞｼｯｸM-PRO" w:hAnsi="HG丸ｺﾞｼｯｸM-PRO" w:eastAsia="HG丸ｺﾞｼｯｸM-PRO"/>
          <w:b w:val="1"/>
        </w:rPr>
      </w:pPr>
      <w:r>
        <w:rPr>
          <w:rFonts w:hint="eastAsia" w:ascii="HG丸ｺﾞｼｯｸM-PRO" w:hAnsi="HG丸ｺﾞｼｯｸM-PRO" w:eastAsia="HG丸ｺﾞｼｯｸM-PRO"/>
          <w:b w:val="1"/>
        </w:rPr>
        <w:t>①あわてない、動揺しない</w:t>
      </w:r>
    </w:p>
    <w:p>
      <w:pPr>
        <w:pStyle w:val="19"/>
        <w:numPr>
          <w:ilvl w:val="0"/>
          <w:numId w:val="1"/>
        </w:numPr>
        <w:ind w:left="1415" w:leftChars="473" w:hanging="422" w:hangingChars="201"/>
        <w:rPr>
          <w:rFonts w:hint="default"/>
        </w:rPr>
      </w:pPr>
      <w:r>
        <w:rPr>
          <w:rFonts w:hint="eastAsia"/>
        </w:rPr>
        <w:t>市役所などの公共機関が</w:t>
      </w:r>
      <w:r>
        <w:rPr>
          <w:rFonts w:hint="eastAsia"/>
        </w:rPr>
        <w:t>ATM</w:t>
      </w:r>
      <w:r>
        <w:rPr>
          <w:rFonts w:hint="eastAsia"/>
        </w:rPr>
        <w:t>を操作させて還付することは</w:t>
      </w:r>
      <w:r>
        <w:rPr>
          <w:rFonts w:hint="eastAsia"/>
          <w:b w:val="1"/>
          <w:color w:val="FF0000"/>
        </w:rPr>
        <w:t>絶対にありません。</w:t>
      </w:r>
      <w:r>
        <w:rPr>
          <w:rFonts w:hint="eastAsia"/>
        </w:rPr>
        <w:t>あわてず相手にしないですぐに電話を切りましょう。</w:t>
      </w:r>
    </w:p>
    <w:p>
      <w:pPr>
        <w:pStyle w:val="0"/>
        <w:ind w:firstLine="422" w:firstLineChars="201"/>
        <w:rPr>
          <w:rFonts w:hint="default"/>
        </w:rPr>
      </w:pPr>
    </w:p>
    <w:p>
      <w:pPr>
        <w:pStyle w:val="0"/>
        <w:ind w:firstLine="424" w:firstLineChars="201"/>
        <w:rPr>
          <w:rFonts w:hint="default" w:ascii="HG丸ｺﾞｼｯｸM-PRO" w:hAnsi="HG丸ｺﾞｼｯｸM-PRO" w:eastAsia="HG丸ｺﾞｼｯｸM-PRO"/>
          <w:b w:val="1"/>
        </w:rPr>
      </w:pPr>
      <w:r>
        <w:rPr>
          <w:rFonts w:hint="eastAsia" w:ascii="HG丸ｺﾞｼｯｸM-PRO" w:hAnsi="HG丸ｺﾞｼｯｸM-PRO" w:eastAsia="HG丸ｺﾞｼｯｸM-PRO"/>
          <w:b w:val="1"/>
        </w:rPr>
        <w:t>②確認する</w:t>
      </w:r>
    </w:p>
    <w:p>
      <w:pPr>
        <w:pStyle w:val="19"/>
        <w:numPr>
          <w:ilvl w:val="0"/>
          <w:numId w:val="1"/>
        </w:numPr>
        <w:ind w:left="1415" w:leftChars="473" w:hanging="422" w:hangingChars="201"/>
        <w:rPr>
          <w:rFonts w:hint="default"/>
        </w:rPr>
      </w:pPr>
      <w:r>
        <w:rPr>
          <w:rFonts w:hint="eastAsia"/>
        </w:rPr>
        <w:t>必ず相手が名乗った公共機関などに確認しましょう。</w:t>
      </w:r>
    </w:p>
    <w:p>
      <w:pPr>
        <w:pStyle w:val="0"/>
        <w:ind w:firstLine="422" w:firstLineChars="201"/>
        <w:rPr>
          <w:rFonts w:hint="default"/>
        </w:rPr>
      </w:pPr>
    </w:p>
    <w:p>
      <w:pPr>
        <w:pStyle w:val="0"/>
        <w:ind w:firstLine="424" w:firstLineChars="201"/>
        <w:rPr>
          <w:rFonts w:hint="default" w:ascii="HG丸ｺﾞｼｯｸM-PRO" w:hAnsi="HG丸ｺﾞｼｯｸM-PRO" w:eastAsia="HG丸ｺﾞｼｯｸM-PRO"/>
          <w:b w:val="1"/>
        </w:rPr>
      </w:pPr>
      <w:r>
        <w:rPr>
          <w:rFonts w:hint="eastAsia" w:ascii="HG丸ｺﾞｼｯｸM-PRO" w:hAnsi="HG丸ｺﾞｼｯｸM-PRO" w:eastAsia="HG丸ｺﾞｼｯｸM-PRO"/>
          <w:b w:val="1"/>
        </w:rPr>
        <w:t>③相談する</w:t>
      </w:r>
    </w:p>
    <w:p>
      <w:pPr>
        <w:pStyle w:val="19"/>
        <w:numPr>
          <w:ilvl w:val="0"/>
          <w:numId w:val="1"/>
        </w:numPr>
        <w:ind w:left="1413" w:leftChars="472" w:hanging="422" w:hangingChars="201"/>
        <w:rPr>
          <w:rFonts w:hint="default"/>
        </w:rPr>
      </w:pPr>
      <w:r>
        <w:rPr>
          <w:rFonts w:hint="eastAsia"/>
        </w:rPr>
        <w:t>事実確認が難しい場合は、消費生活センターに相談しましょう。</w:t>
      </w:r>
    </w:p>
    <w:p>
      <w:pPr>
        <w:pStyle w:val="0"/>
        <w:rPr>
          <w:rFonts w:hint="default"/>
        </w:rPr>
      </w:pPr>
    </w:p>
    <w:p>
      <w:pPr>
        <w:pStyle w:val="0"/>
        <w:rPr>
          <w:rFonts w:hint="default"/>
        </w:rPr>
      </w:pPr>
    </w:p>
    <w:p>
      <w:pPr>
        <w:pStyle w:val="0"/>
        <w:rPr>
          <w:rFonts w:hint="default" w:asciiTheme="majorEastAsia" w:hAnsiTheme="majorEastAsia" w:eastAsiaTheme="majorEastAsia"/>
          <w:b w:val="1"/>
          <w:sz w:val="24"/>
          <w:highlight w:val="yellow"/>
          <w:bdr w:val="single" w:color="auto" w:sz="4" w:space="0"/>
        </w:rPr>
      </w:pPr>
      <w:r>
        <w:rPr>
          <w:rFonts w:hint="eastAsia" w:asciiTheme="majorEastAsia" w:hAnsiTheme="majorEastAsia" w:eastAsiaTheme="majorEastAsia"/>
          <w:b w:val="1"/>
          <w:sz w:val="24"/>
          <w:highlight w:val="yellow"/>
          <w:bdr w:val="single" w:color="auto" w:sz="4" w:space="0"/>
        </w:rPr>
        <w:t>【</w:t>
      </w:r>
      <w:r>
        <w:rPr>
          <w:rFonts w:hint="eastAsia" w:asciiTheme="majorEastAsia" w:hAnsiTheme="majorEastAsia" w:eastAsiaTheme="majorEastAsia"/>
          <w:b w:val="1"/>
          <w:sz w:val="24"/>
          <w:highlight w:val="yellow"/>
          <w:bdr w:val="single" w:color="auto" w:sz="4" w:space="0"/>
        </w:rPr>
        <w:t>3</w:t>
      </w:r>
      <w:r>
        <w:rPr>
          <w:rFonts w:hint="eastAsia" w:asciiTheme="majorEastAsia" w:hAnsiTheme="majorEastAsia" w:eastAsiaTheme="majorEastAsia"/>
          <w:b w:val="1"/>
          <w:sz w:val="24"/>
          <w:highlight w:val="yellow"/>
          <w:bdr w:val="single" w:color="auto" w:sz="4" w:space="0"/>
        </w:rPr>
        <w:t>・</w:t>
      </w:r>
      <w:r>
        <w:rPr>
          <w:rFonts w:hint="eastAsia" w:asciiTheme="majorEastAsia" w:hAnsiTheme="majorEastAsia" w:eastAsiaTheme="majorEastAsia"/>
          <w:b w:val="1"/>
          <w:sz w:val="24"/>
          <w:highlight w:val="yellow"/>
          <w:bdr w:val="single" w:color="auto" w:sz="4" w:space="0"/>
        </w:rPr>
        <w:t>4</w:t>
      </w:r>
      <w:r>
        <w:rPr>
          <w:rFonts w:hint="eastAsia" w:asciiTheme="majorEastAsia" w:hAnsiTheme="majorEastAsia" w:eastAsiaTheme="majorEastAsia"/>
          <w:b w:val="1"/>
          <w:sz w:val="24"/>
          <w:highlight w:val="yellow"/>
          <w:bdr w:val="single" w:color="auto" w:sz="4" w:space="0"/>
        </w:rPr>
        <w:t>月】訪問購入トラブル</w:t>
      </w:r>
    </w:p>
    <w:p>
      <w:pPr>
        <w:pStyle w:val="0"/>
        <w:rPr>
          <w:rFonts w:hint="default"/>
        </w:rPr>
      </w:pPr>
      <w:r>
        <w:rPr>
          <w:rFonts w:hint="eastAsia"/>
        </w:rPr>
        <w:t>（説明）</w:t>
      </w:r>
    </w:p>
    <w:p>
      <w:pPr>
        <w:pStyle w:val="0"/>
        <w:rPr>
          <w:rFonts w:hint="eastAsia" w:asciiTheme="minorEastAsia" w:hAnsiTheme="minorEastAsia" w:eastAsiaTheme="minorEastAsia"/>
        </w:rPr>
      </w:pPr>
      <w:r>
        <w:rPr>
          <w:rFonts w:hint="eastAsia"/>
        </w:rPr>
        <w:t>　近年、</w:t>
      </w:r>
      <w:r>
        <w:rPr>
          <w:rFonts w:hint="eastAsia" w:asciiTheme="minorEastAsia" w:hAnsiTheme="minorEastAsia" w:eastAsiaTheme="minorEastAsia"/>
          <w:b w:val="1"/>
          <w:i w:val="0"/>
          <w:caps w:val="0"/>
          <w:color w:val="FF0000"/>
          <w:spacing w:val="0"/>
        </w:rPr>
        <w:t>不要品の買取りに関するトラブル</w:t>
      </w:r>
      <w:r>
        <w:rPr>
          <w:rFonts w:hint="eastAsia" w:asciiTheme="minorEastAsia" w:hAnsiTheme="minorEastAsia" w:eastAsiaTheme="minorEastAsia"/>
          <w:b w:val="0"/>
          <w:i w:val="0"/>
          <w:caps w:val="0"/>
          <w:color w:val="1A1A1A"/>
          <w:spacing w:val="0"/>
        </w:rPr>
        <w:t>が多発しています。訪問購入とは、消費者の家を購入業者が訪問し、貴金属やブランド品などを買い取るものですが、購入業者が突然家に来て買取りをすることは、法律で禁止されています。業者の説明や契約内容を十分に確認し、疑問点があれば必ず確認することが重要です。</w:t>
      </w:r>
      <w:r>
        <w:rPr>
          <w:rFonts w:hint="eastAsia" w:asciiTheme="minorEastAsia" w:hAnsiTheme="minorEastAsia" w:eastAsiaTheme="minorEastAsia"/>
          <w:b w:val="0"/>
          <w:i w:val="0"/>
          <w:caps w:val="0"/>
          <w:color w:val="1A1A1A"/>
          <w:spacing w:val="0"/>
        </w:rPr>
        <w:t> </w:t>
      </w:r>
    </w:p>
    <w:p>
      <w:pPr>
        <w:pStyle w:val="0"/>
        <w:rPr>
          <w:rFonts w:hint="default"/>
        </w:rPr>
      </w:pPr>
    </w:p>
    <w:p>
      <w:pPr>
        <w:pStyle w:val="0"/>
        <w:rPr>
          <w:rFonts w:hint="default"/>
        </w:rPr>
      </w:pPr>
      <w:r>
        <w:rPr>
          <w:rFonts w:hint="eastAsia"/>
        </w:rPr>
        <w:t>（トラブル事例）</w:t>
      </w:r>
    </w:p>
    <w:p>
      <w:pPr>
        <w:pStyle w:val="0"/>
        <w:rPr>
          <w:rFonts w:hint="default"/>
        </w:rPr>
      </w:pPr>
      <w:r>
        <w:rPr>
          <w:rFonts w:hint="eastAsia"/>
        </w:rPr>
        <w:t>・電話では「お皿を買い取ります」と言われていたのに、家に来たら「貴金属を売ってくれ」と言われ、アクセサリーを強引に買い取られた</w:t>
      </w:r>
    </w:p>
    <w:p>
      <w:pPr>
        <w:pStyle w:val="0"/>
        <w:rPr>
          <w:rFonts w:hint="default"/>
        </w:rPr>
      </w:pPr>
      <w:r>
        <w:rPr>
          <w:rFonts w:hint="eastAsia"/>
        </w:rPr>
        <w:t>・契約書には「アクセサリーまとめて９点」とだけ書かれていて、何をいくらで買い取られたのかわからない</w:t>
      </w:r>
    </w:p>
    <w:p>
      <w:pPr>
        <w:pStyle w:val="0"/>
        <w:rPr>
          <w:rFonts w:hint="default"/>
        </w:rPr>
      </w:pPr>
    </w:p>
    <w:p>
      <w:pPr>
        <w:pStyle w:val="0"/>
        <w:rPr>
          <w:rFonts w:hint="default"/>
        </w:rPr>
      </w:pPr>
      <w:r>
        <w:rPr>
          <w:rFonts w:hint="eastAsia"/>
        </w:rPr>
        <w:t>（ちょっと待って！）</w:t>
      </w:r>
    </w:p>
    <w:p>
      <w:pPr>
        <w:pStyle w:val="0"/>
        <w:rPr>
          <w:rFonts w:hint="default"/>
        </w:rPr>
      </w:pPr>
      <w:r>
        <w:rPr>
          <w:rFonts w:hint="eastAsia"/>
        </w:rPr>
        <w:t>＊だまされない</w:t>
      </w:r>
      <w:r>
        <w:rPr>
          <w:rFonts w:hint="eastAsia"/>
        </w:rPr>
        <w:t>3</w:t>
      </w:r>
      <w:r>
        <w:rPr>
          <w:rFonts w:hint="eastAsia"/>
        </w:rPr>
        <w:t>つのポイント＊</w:t>
      </w:r>
    </w:p>
    <w:p>
      <w:pPr>
        <w:pStyle w:val="19"/>
        <w:ind w:left="360" w:leftChars="0"/>
        <w:rPr>
          <w:rFonts w:hint="default" w:ascii="HG丸ｺﾞｼｯｸM-PRO" w:hAnsi="HG丸ｺﾞｼｯｸM-PRO" w:eastAsia="HG丸ｺﾞｼｯｸM-PRO"/>
          <w:b w:val="1"/>
        </w:rPr>
      </w:pPr>
      <w:r>
        <w:rPr>
          <w:rFonts w:hint="eastAsia" w:ascii="HG丸ｺﾞｼｯｸM-PRO" w:hAnsi="HG丸ｺﾞｼｯｸM-PRO" w:eastAsia="HG丸ｺﾞｼｯｸM-PRO"/>
          <w:b w:val="1"/>
        </w:rPr>
        <w:t>①突然訪問してきた購入業者は</w:t>
      </w:r>
      <w:r>
        <w:rPr>
          <w:rFonts w:hint="eastAsia" w:ascii="HG丸ｺﾞｼｯｸM-PRO" w:hAnsi="HG丸ｺﾞｼｯｸM-PRO" w:eastAsia="HG丸ｺﾞｼｯｸM-PRO"/>
          <w:b w:val="1"/>
          <w:color w:val="FF0000"/>
        </w:rPr>
        <w:t>家に上げない</w:t>
      </w:r>
    </w:p>
    <w:p>
      <w:pPr>
        <w:pStyle w:val="19"/>
        <w:ind w:left="360" w:leftChars="0"/>
        <w:rPr>
          <w:rFonts w:hint="default" w:asciiTheme="minorEastAsia" w:hAnsiTheme="minorEastAsia"/>
        </w:rPr>
      </w:pPr>
      <w:r>
        <w:rPr>
          <w:rFonts w:hint="eastAsia" w:ascii="HG丸ｺﾞｼｯｸM-PRO" w:hAnsi="HG丸ｺﾞｼｯｸM-PRO" w:eastAsia="HG丸ｺﾞｼｯｸM-PRO"/>
          <w:b w:val="1"/>
        </w:rPr>
        <w:t>　</w:t>
      </w:r>
      <w:r>
        <w:rPr>
          <w:rFonts w:hint="eastAsia" w:asciiTheme="minorEastAsia" w:hAnsiTheme="minorEastAsia"/>
        </w:rPr>
        <w:t>・購入業者が突然家に来て買取りをすることは、法律で禁止されています</w:t>
      </w:r>
    </w:p>
    <w:p>
      <w:pPr>
        <w:pStyle w:val="19"/>
        <w:ind w:left="360" w:leftChars="0"/>
        <w:rPr>
          <w:rFonts w:hint="default" w:asciiTheme="minorEastAsia" w:hAnsiTheme="minorEastAsia"/>
        </w:rPr>
      </w:pPr>
    </w:p>
    <w:p>
      <w:pPr>
        <w:pStyle w:val="19"/>
        <w:ind w:left="360" w:leftChars="0"/>
        <w:rPr>
          <w:rFonts w:hint="default" w:ascii="HG丸ｺﾞｼｯｸM-PRO" w:hAnsi="HG丸ｺﾞｼｯｸM-PRO" w:eastAsia="HG丸ｺﾞｼｯｸM-PRO"/>
          <w:b w:val="1"/>
        </w:rPr>
      </w:pPr>
      <w:r>
        <w:rPr>
          <w:rFonts w:hint="eastAsia" w:ascii="HG丸ｺﾞｼｯｸM-PRO" w:hAnsi="HG丸ｺﾞｼｯｸM-PRO" w:eastAsia="HG丸ｺﾞｼｯｸM-PRO"/>
          <w:b w:val="1"/>
        </w:rPr>
        <w:t>②買取を希望しない物品は見せない</w:t>
      </w:r>
    </w:p>
    <w:p>
      <w:pPr>
        <w:pStyle w:val="0"/>
        <w:widowControl w:val="1"/>
        <w:numPr>
          <w:numId w:val="0"/>
        </w:numPr>
        <w:pBdr>
          <w:top w:val="none" w:color="auto" w:sz="0" w:space="0"/>
          <w:left w:val="none" w:color="auto" w:sz="0" w:space="0"/>
          <w:bottom w:val="none" w:color="auto" w:sz="0" w:space="0"/>
          <w:right w:val="none" w:color="auto" w:sz="0" w:space="0"/>
        </w:pBdr>
        <w:spacing w:before="0" w:beforeLines="0" w:beforeAutospacing="0" w:after="225" w:afterLines="0" w:afterAutospacing="0"/>
        <w:ind w:left="450" w:leftChars="0" w:firstLine="0" w:firstLineChars="0"/>
        <w:rPr>
          <w:rFonts w:hint="eastAsia" w:asciiTheme="minorEastAsia" w:hAnsiTheme="minorEastAsia" w:eastAsiaTheme="minorEastAsia"/>
        </w:rPr>
      </w:pPr>
      <w:r>
        <w:rPr>
          <w:rFonts w:hint="eastAsia" w:ascii="HG丸ｺﾞｼｯｸM-PRO" w:hAnsi="HG丸ｺﾞｼｯｸM-PRO" w:eastAsia="HG丸ｺﾞｼｯｸM-PRO"/>
          <w:b w:val="1"/>
        </w:rPr>
        <w:t>　</w:t>
      </w:r>
      <w:r>
        <w:rPr>
          <w:rFonts w:hint="eastAsia" w:asciiTheme="minorEastAsia" w:hAnsiTheme="minorEastAsia" w:eastAsiaTheme="minorEastAsia"/>
          <w:b w:val="0"/>
        </w:rPr>
        <w:t>・電話等で</w:t>
      </w:r>
      <w:r>
        <w:rPr>
          <w:rFonts w:hint="eastAsia" w:asciiTheme="minorEastAsia" w:hAnsiTheme="minorEastAsia" w:eastAsiaTheme="minorEastAsia"/>
          <w:b w:val="0"/>
          <w:i w:val="0"/>
          <w:caps w:val="0"/>
          <w:color w:val="1A1A1A"/>
          <w:spacing w:val="0"/>
        </w:rPr>
        <w:t>訪問買取りに応じた場合であっても、買取りを希望しない物品は見せないようにしましょう。強引な勧誘に負けて買い取られてしまうことがあります。</w:t>
      </w:r>
    </w:p>
    <w:p>
      <w:pPr>
        <w:pStyle w:val="19"/>
        <w:ind w:left="360" w:leftChars="0"/>
        <w:rPr>
          <w:rFonts w:hint="default" w:ascii="HG丸ｺﾞｼｯｸM-PRO" w:hAnsi="HG丸ｺﾞｼｯｸM-PRO" w:eastAsia="HG丸ｺﾞｼｯｸM-PRO"/>
          <w:b w:val="1"/>
        </w:rPr>
      </w:pPr>
      <w:r>
        <w:rPr>
          <w:rFonts w:hint="eastAsia" w:ascii="HG丸ｺﾞｼｯｸM-PRO" w:hAnsi="HG丸ｺﾞｼｯｸM-PRO" w:eastAsia="HG丸ｺﾞｼｯｸM-PRO"/>
          <w:b w:val="1"/>
        </w:rPr>
        <w:t>③契約書面はよく確認！</w:t>
      </w:r>
    </w:p>
    <w:p>
      <w:pPr>
        <w:pStyle w:val="0"/>
        <w:ind w:left="420" w:hanging="420" w:hangingChars="200"/>
        <w:rPr>
          <w:rFonts w:hint="eastAsia"/>
        </w:rPr>
      </w:pPr>
      <w:r>
        <w:rPr>
          <w:rFonts w:hint="eastAsia" w:asciiTheme="minorEastAsia" w:hAnsiTheme="minorEastAsia"/>
        </w:rPr>
        <w:t>　　　・契約書面に物品名や買取価格、条件が具体的に記載されているかを確認しましょう。</w:t>
      </w:r>
      <w:r>
        <w:rPr>
          <w:rFonts w:hint="eastAsia" w:asciiTheme="minorEastAsia" w:hAnsiTheme="minorEastAsia" w:eastAsiaTheme="minorEastAsia"/>
          <w:b w:val="0"/>
          <w:i w:val="0"/>
          <w:caps w:val="0"/>
          <w:color w:val="1A1A1A"/>
          <w:spacing w:val="0"/>
        </w:rPr>
        <w:t>記載がない場合は、購入業者に対して不明点を問い合わせましょう。</w:t>
      </w:r>
    </w:p>
    <w:p>
      <w:pPr>
        <w:pStyle w:val="19"/>
        <w:ind w:left="360" w:leftChars="0"/>
        <w:rPr>
          <w:rFonts w:hint="default" w:asciiTheme="minorEastAsia" w:hAnsiTheme="minorEastAsia"/>
        </w:rPr>
      </w:pPr>
      <w:r>
        <w:rPr>
          <w:rFonts w:hint="eastAsia" w:asciiTheme="minorEastAsia" w:hAnsiTheme="minorEastAsia"/>
        </w:rPr>
        <w:t>　・</w:t>
      </w:r>
      <w:r>
        <w:rPr>
          <w:rFonts w:hint="eastAsia" w:asciiTheme="minorEastAsia" w:hAnsiTheme="minorEastAsia"/>
          <w:b w:val="1"/>
          <w:color w:val="FF0000"/>
        </w:rPr>
        <w:t>書面を受け取ってから８日間は物品を手元に残しておくことができます</w:t>
      </w:r>
      <w:r>
        <w:rPr>
          <w:rFonts w:hint="eastAsia" w:asciiTheme="minorEastAsia" w:hAnsiTheme="minorEastAsia"/>
        </w:rPr>
        <w:t>。</w:t>
      </w:r>
    </w:p>
    <w:p>
      <w:pPr>
        <w:pStyle w:val="19"/>
        <w:ind w:left="360" w:leftChars="0"/>
        <w:rPr>
          <w:rFonts w:hint="default" w:asciiTheme="minorEastAsia" w:hAnsiTheme="minorEastAsia"/>
        </w:rPr>
      </w:pPr>
    </w:p>
    <w:p>
      <w:pPr>
        <w:pStyle w:val="19"/>
        <w:ind w:left="360" w:leftChars="0"/>
        <w:rPr>
          <w:rFonts w:hint="default" w:asciiTheme="minorEastAsia" w:hAnsiTheme="minorEastAsia"/>
        </w:rPr>
      </w:pPr>
    </w:p>
    <w:p>
      <w:pPr>
        <w:pStyle w:val="0"/>
        <w:rPr>
          <w:rFonts w:hint="default" w:asciiTheme="majorEastAsia" w:hAnsiTheme="majorEastAsia" w:eastAsiaTheme="majorEastAsia"/>
          <w:b w:val="1"/>
          <w:sz w:val="24"/>
          <w:highlight w:val="yellow"/>
          <w:bdr w:val="single" w:color="auto" w:sz="4" w:space="0"/>
        </w:rPr>
      </w:pPr>
      <w:r>
        <w:rPr>
          <w:rFonts w:hint="eastAsia" w:asciiTheme="majorEastAsia" w:hAnsiTheme="majorEastAsia" w:eastAsiaTheme="majorEastAsia"/>
          <w:b w:val="1"/>
          <w:sz w:val="24"/>
          <w:highlight w:val="yellow"/>
          <w:bdr w:val="single" w:color="auto" w:sz="4" w:space="0"/>
        </w:rPr>
        <w:t>【</w:t>
      </w:r>
      <w:r>
        <w:rPr>
          <w:rFonts w:hint="eastAsia" w:asciiTheme="majorEastAsia" w:hAnsiTheme="majorEastAsia" w:eastAsiaTheme="majorEastAsia"/>
          <w:b w:val="1"/>
          <w:sz w:val="24"/>
          <w:highlight w:val="yellow"/>
          <w:bdr w:val="single" w:color="auto" w:sz="4" w:space="0"/>
        </w:rPr>
        <w:t>5</w:t>
      </w:r>
      <w:r>
        <w:rPr>
          <w:rFonts w:hint="eastAsia" w:asciiTheme="majorEastAsia" w:hAnsiTheme="majorEastAsia" w:eastAsiaTheme="majorEastAsia"/>
          <w:b w:val="1"/>
          <w:sz w:val="24"/>
          <w:highlight w:val="yellow"/>
          <w:bdr w:val="single" w:color="auto" w:sz="4" w:space="0"/>
        </w:rPr>
        <w:t>・</w:t>
      </w:r>
      <w:r>
        <w:rPr>
          <w:rFonts w:hint="eastAsia" w:asciiTheme="majorEastAsia" w:hAnsiTheme="majorEastAsia" w:eastAsiaTheme="majorEastAsia"/>
          <w:b w:val="1"/>
          <w:sz w:val="24"/>
          <w:highlight w:val="yellow"/>
          <w:bdr w:val="single" w:color="auto" w:sz="4" w:space="0"/>
        </w:rPr>
        <w:t>6</w:t>
      </w:r>
      <w:r>
        <w:rPr>
          <w:rFonts w:hint="eastAsia" w:asciiTheme="majorEastAsia" w:hAnsiTheme="majorEastAsia" w:eastAsiaTheme="majorEastAsia"/>
          <w:b w:val="1"/>
          <w:sz w:val="24"/>
          <w:highlight w:val="yellow"/>
          <w:bdr w:val="single" w:color="auto" w:sz="4" w:space="0"/>
        </w:rPr>
        <w:t>月】通信販売トラブル</w:t>
      </w:r>
    </w:p>
    <w:p>
      <w:pPr>
        <w:pStyle w:val="0"/>
        <w:rPr>
          <w:rFonts w:hint="default"/>
        </w:rPr>
      </w:pPr>
      <w:r>
        <w:rPr>
          <w:rFonts w:hint="eastAsia"/>
        </w:rPr>
        <w:t>（説明）</w:t>
      </w:r>
    </w:p>
    <w:p>
      <w:pPr>
        <w:pStyle w:val="0"/>
        <w:rPr>
          <w:rFonts w:hint="default"/>
        </w:rPr>
      </w:pPr>
      <w:r>
        <w:rPr>
          <w:rFonts w:hint="eastAsia"/>
        </w:rPr>
        <w:t>SNS</w:t>
      </w:r>
      <w:r>
        <w:rPr>
          <w:rFonts w:hint="eastAsia"/>
        </w:rPr>
        <w:t>で、「お試し</w:t>
      </w:r>
      <w:r>
        <w:rPr>
          <w:rFonts w:hint="eastAsia"/>
        </w:rPr>
        <w:t>500</w:t>
      </w:r>
      <w:r>
        <w:rPr>
          <w:rFonts w:hint="eastAsia"/>
        </w:rPr>
        <w:t>円！」「いつでも解約可能」と広告が表示され、１回だけ、いつでも解約できると思って契約したところ、定期購入になっていたという相談が多く寄せられています。通信販売では、クーリング・オフがありません。値段や広告の印象にとらわれず、</w:t>
      </w:r>
      <w:r>
        <w:rPr>
          <w:rFonts w:hint="eastAsia"/>
          <w:b w:val="1"/>
          <w:color w:val="FF0000"/>
        </w:rPr>
        <w:t>注文前に契約内容や返品条件などをよく確認して注文</w:t>
      </w:r>
      <w:r>
        <w:rPr>
          <w:rFonts w:hint="eastAsia"/>
        </w:rPr>
        <w:t>しましょう。</w:t>
      </w:r>
    </w:p>
    <w:p>
      <w:pPr>
        <w:pStyle w:val="0"/>
        <w:rPr>
          <w:rFonts w:hint="default"/>
        </w:rPr>
      </w:pPr>
    </w:p>
    <w:p>
      <w:pPr>
        <w:pStyle w:val="0"/>
        <w:rPr>
          <w:rFonts w:hint="default" w:ascii="ＭＳ 明朝" w:hAnsi="ＭＳ 明朝" w:eastAsia="ＭＳ 明朝"/>
        </w:rPr>
      </w:pPr>
      <w:r>
        <w:rPr>
          <w:rFonts w:hint="eastAsia" w:ascii="ＭＳ 明朝" w:hAnsi="ＭＳ 明朝" w:eastAsia="ＭＳ 明朝"/>
        </w:rPr>
        <w:t>＊トラブルにあわないために＊</w:t>
      </w:r>
    </w:p>
    <w:p>
      <w:pPr>
        <w:pStyle w:val="0"/>
        <w:rPr>
          <w:rFonts w:hint="default"/>
        </w:rPr>
      </w:pPr>
      <w:r>
        <w:rPr>
          <w:rFonts w:hint="eastAsia"/>
        </w:rPr>
        <w:t>ネット通販では、申し込み前に</w:t>
      </w:r>
      <w:r>
        <w:rPr>
          <w:rFonts w:hint="eastAsia"/>
          <w:b w:val="1"/>
          <w:color w:val="FF0000"/>
        </w:rPr>
        <w:t>「最終確認画面」</w:t>
      </w:r>
      <w:r>
        <w:rPr>
          <w:rFonts w:hint="eastAsia"/>
        </w:rPr>
        <w:t>をよく確認することが重要です。また、</w:t>
      </w:r>
      <w:r>
        <w:rPr>
          <w:rFonts w:hint="eastAsia"/>
          <w:b w:val="1"/>
          <w:color w:val="FF0000"/>
        </w:rPr>
        <w:t>広告や最終確認画面をスクリーンショットやスクリーンムービーを撮り</w:t>
      </w:r>
      <w:r>
        <w:rPr>
          <w:rFonts w:hint="eastAsia"/>
        </w:rPr>
        <w:t>、いつでも</w:t>
      </w:r>
      <w:r>
        <w:rPr>
          <w:rFonts w:hint="eastAsia"/>
          <w:b w:val="1"/>
          <w:color w:val="FF0000"/>
        </w:rPr>
        <w:t>振り返れるように記録しておく</w:t>
      </w:r>
      <w:r>
        <w:rPr>
          <w:rFonts w:hint="eastAsia"/>
        </w:rPr>
        <w:t>ことで、解約をできる場合もありますので、必ず記録を残しておくようにしましょう。</w:t>
      </w:r>
    </w:p>
    <w:p>
      <w:pPr>
        <w:pStyle w:val="0"/>
        <w:rPr>
          <w:rFonts w:hint="default"/>
        </w:rPr>
      </w:pPr>
    </w:p>
    <w:p>
      <w:pPr>
        <w:pStyle w:val="0"/>
        <w:rPr>
          <w:rFonts w:hint="default"/>
        </w:rPr>
      </w:pPr>
      <w:r>
        <w:rPr>
          <w:rFonts w:hint="eastAsia"/>
        </w:rPr>
        <w:t>「最終確認画面」チェックリスト</w:t>
      </w:r>
    </w:p>
    <w:p>
      <w:pPr>
        <w:pStyle w:val="0"/>
        <w:rPr>
          <w:rFonts w:hint="default"/>
        </w:rPr>
      </w:pPr>
      <w:r>
        <w:rPr>
          <w:rFonts w:hint="eastAsia"/>
        </w:rPr>
        <w:t>☑　定期購入が条件になっていませんか？</w:t>
      </w:r>
    </w:p>
    <w:p>
      <w:pPr>
        <w:pStyle w:val="0"/>
        <w:rPr>
          <w:rFonts w:hint="default" w:ascii="Segoe UI Emoji" w:hAnsi="Segoe UI Emoji"/>
        </w:rPr>
      </w:pPr>
      <w:r>
        <w:rPr>
          <w:rFonts w:hint="eastAsia" w:ascii="Segoe UI Emoji" w:hAnsi="Segoe UI Emoji"/>
        </w:rPr>
        <w:t>☑　継続期間や購入回数が決められていませんか？</w:t>
      </w:r>
    </w:p>
    <w:p>
      <w:pPr>
        <w:pStyle w:val="0"/>
        <w:rPr>
          <w:rFonts w:hint="default" w:ascii="Segoe UI Emoji" w:hAnsi="Segoe UI Emoji"/>
        </w:rPr>
      </w:pPr>
      <w:r>
        <w:rPr>
          <w:rFonts w:hint="eastAsia" w:ascii="Segoe UI Emoji" w:hAnsi="Segoe UI Emoji"/>
        </w:rPr>
        <w:t>☑　総額はいくらですか？</w:t>
      </w:r>
    </w:p>
    <w:p>
      <w:pPr>
        <w:pStyle w:val="0"/>
        <w:rPr>
          <w:rFonts w:hint="default" w:ascii="Segoe UI Emoji" w:hAnsi="Segoe UI Emoji"/>
        </w:rPr>
      </w:pPr>
      <w:r>
        <w:rPr>
          <w:rFonts w:hint="eastAsia" w:ascii="Segoe UI Emoji" w:hAnsi="Segoe UI Emoji"/>
        </w:rPr>
        <w:t>☑　解約の際の連絡手段（会社名、連絡先など）を確認しましたか？</w:t>
      </w:r>
    </w:p>
    <w:p>
      <w:pPr>
        <w:pStyle w:val="0"/>
        <w:rPr>
          <w:rFonts w:hint="default" w:ascii="Segoe UI Emoji" w:hAnsi="Segoe UI Emoji"/>
        </w:rPr>
      </w:pPr>
      <w:r>
        <w:rPr>
          <w:rFonts w:hint="eastAsia" w:ascii="Segoe UI Emoji" w:hAnsi="Segoe UI Emoji"/>
        </w:rPr>
        <w:t>☑　「解約・返品できるか」「解約・返品できる場合の条件」等を確認しましたか？</w:t>
      </w:r>
    </w:p>
    <w:p>
      <w:pPr>
        <w:pStyle w:val="0"/>
        <w:rPr>
          <w:rFonts w:hint="default"/>
        </w:rPr>
      </w:pPr>
      <w:r>
        <w:rPr>
          <w:rFonts w:hint="eastAsia" w:ascii="Segoe UI Emoji" w:hAnsi="Segoe UI Emoji"/>
        </w:rPr>
        <w:t>☑　お届け予定日を確認しましたか？</w:t>
      </w:r>
    </w:p>
    <w:p>
      <w:pPr>
        <w:pStyle w:val="0"/>
        <w:widowControl w:val="1"/>
        <w:jc w:val="left"/>
        <w:rPr>
          <w:rFonts w:hint="default"/>
          <w:highlight w:val="yellow"/>
        </w:rPr>
      </w:pPr>
      <w:r>
        <w:rPr>
          <w:rFonts w:hint="eastAsia"/>
          <w:highlight w:val="yellow"/>
        </w:rPr>
        <w:t>広告では定期購入が条件になることをうたっていなくても、最終確認画面に定期購入が条件になることが記載されている場合もあるので、内容をよく理解した上で注文するようにしましょう</w:t>
      </w:r>
    </w:p>
    <w:p>
      <w:pPr>
        <w:pStyle w:val="0"/>
        <w:widowControl w:val="1"/>
        <w:jc w:val="left"/>
        <w:rPr>
          <w:rFonts w:hint="default"/>
          <w:highlight w:val="yellow"/>
        </w:rPr>
      </w:pPr>
    </w:p>
    <w:p>
      <w:pPr>
        <w:pStyle w:val="0"/>
        <w:rPr>
          <w:rFonts w:hint="default" w:asciiTheme="majorEastAsia" w:hAnsiTheme="majorEastAsia" w:eastAsiaTheme="majorEastAsia"/>
          <w:b w:val="1"/>
          <w:sz w:val="24"/>
          <w:highlight w:val="yellow"/>
          <w:bdr w:val="single" w:color="auto" w:sz="4" w:space="0"/>
        </w:rPr>
      </w:pPr>
      <w:r>
        <w:rPr>
          <w:rFonts w:hint="eastAsia" w:asciiTheme="majorEastAsia" w:hAnsiTheme="majorEastAsia" w:eastAsiaTheme="majorEastAsia"/>
          <w:b w:val="1"/>
          <w:sz w:val="24"/>
          <w:highlight w:val="yellow"/>
          <w:bdr w:val="single" w:color="auto" w:sz="4" w:space="0"/>
        </w:rPr>
        <w:t>【</w:t>
      </w:r>
      <w:r>
        <w:rPr>
          <w:rFonts w:hint="eastAsia" w:asciiTheme="majorEastAsia" w:hAnsiTheme="majorEastAsia" w:eastAsiaTheme="majorEastAsia"/>
          <w:b w:val="1"/>
          <w:sz w:val="24"/>
          <w:highlight w:val="yellow"/>
          <w:bdr w:val="single" w:color="auto" w:sz="4" w:space="0"/>
        </w:rPr>
        <w:t>7</w:t>
      </w:r>
      <w:r>
        <w:rPr>
          <w:rFonts w:hint="eastAsia" w:asciiTheme="majorEastAsia" w:hAnsiTheme="majorEastAsia" w:eastAsiaTheme="majorEastAsia"/>
          <w:b w:val="1"/>
          <w:sz w:val="24"/>
          <w:highlight w:val="yellow"/>
          <w:bdr w:val="single" w:color="auto" w:sz="4" w:space="0"/>
        </w:rPr>
        <w:t>・</w:t>
      </w:r>
      <w:r>
        <w:rPr>
          <w:rFonts w:hint="eastAsia" w:asciiTheme="majorEastAsia" w:hAnsiTheme="majorEastAsia" w:eastAsiaTheme="majorEastAsia"/>
          <w:b w:val="1"/>
          <w:sz w:val="24"/>
          <w:highlight w:val="yellow"/>
          <w:bdr w:val="single" w:color="auto" w:sz="4" w:space="0"/>
        </w:rPr>
        <w:t>8</w:t>
      </w:r>
      <w:r>
        <w:rPr>
          <w:rFonts w:hint="eastAsia" w:asciiTheme="majorEastAsia" w:hAnsiTheme="majorEastAsia" w:eastAsiaTheme="majorEastAsia"/>
          <w:b w:val="1"/>
          <w:sz w:val="24"/>
          <w:highlight w:val="yellow"/>
          <w:bdr w:val="single" w:color="auto" w:sz="4" w:space="0"/>
        </w:rPr>
        <w:t>月】偽メール（フィッシング詐欺）</w:t>
      </w:r>
    </w:p>
    <w:p>
      <w:pPr>
        <w:pStyle w:val="0"/>
        <w:rPr>
          <w:rFonts w:hint="default"/>
        </w:rPr>
      </w:pPr>
      <w:r>
        <w:rPr>
          <w:rFonts w:hint="eastAsia"/>
        </w:rPr>
        <w:t>（説明）</w:t>
      </w:r>
    </w:p>
    <w:p>
      <w:pPr>
        <w:pStyle w:val="0"/>
        <w:rPr>
          <w:rFonts w:hint="default"/>
        </w:rPr>
      </w:pPr>
      <w:r>
        <w:rPr>
          <w:rFonts w:hint="eastAsia"/>
        </w:rPr>
        <w:t>　金融機関や企業、公的機関などの実在する組織をかたる</w:t>
      </w:r>
      <w:r>
        <w:rPr>
          <w:rFonts w:hint="eastAsia"/>
        </w:rPr>
        <w:t>SMS</w:t>
      </w:r>
      <w:r>
        <w:rPr>
          <w:rFonts w:hint="eastAsia"/>
        </w:rPr>
        <w:t>（ショートメッセージサービス）やメールを送信し、</w:t>
      </w:r>
      <w:r>
        <w:rPr>
          <w:rFonts w:hint="eastAsia"/>
          <w:b w:val="1"/>
          <w:color w:val="FF0000"/>
        </w:rPr>
        <w:t>パスワードや</w:t>
      </w:r>
      <w:r>
        <w:rPr>
          <w:rFonts w:hint="eastAsia"/>
          <w:b w:val="1"/>
          <w:color w:val="FF0000"/>
        </w:rPr>
        <w:t>ID</w:t>
      </w:r>
      <w:r>
        <w:rPr>
          <w:rFonts w:hint="eastAsia"/>
          <w:b w:val="1"/>
          <w:color w:val="FF0000"/>
        </w:rPr>
        <w:t>、暗証番号、クレジットカード番号などの個人情報を搾取</w:t>
      </w:r>
      <w:r>
        <w:rPr>
          <w:rFonts w:hint="eastAsia"/>
        </w:rPr>
        <w:t>したうえ、クレジットカード等を不正利用する悪質な手口です。組織を模した偽サイトへ誘導するため、公式サイトと誤って個人情報を入力してしまうため注意が必要です。</w:t>
      </w:r>
    </w:p>
    <w:p>
      <w:pPr>
        <w:pStyle w:val="0"/>
        <w:rPr>
          <w:rFonts w:hint="default"/>
        </w:rPr>
      </w:pPr>
    </w:p>
    <w:p>
      <w:pPr>
        <w:pStyle w:val="0"/>
        <w:rPr>
          <w:rFonts w:hint="default"/>
        </w:rPr>
      </w:pPr>
      <w:r>
        <w:rPr>
          <w:rFonts w:hint="eastAsia"/>
        </w:rPr>
        <w:t>（フィッシング詐欺のだまし文句）</w:t>
      </w:r>
    </w:p>
    <w:p>
      <w:pPr>
        <w:pStyle w:val="0"/>
        <w:rPr>
          <w:rFonts w:hint="default"/>
        </w:rPr>
      </w:pPr>
      <w:r>
        <w:rPr>
          <w:rFonts w:hint="eastAsia"/>
        </w:rPr>
        <w:t>・第三者からの不正なアクセスが確認されました。今すぐ</w:t>
      </w:r>
      <w:r>
        <w:rPr>
          <w:rFonts w:hint="eastAsia"/>
        </w:rPr>
        <w:t>ID</w:t>
      </w:r>
      <w:r>
        <w:rPr>
          <w:rFonts w:hint="eastAsia"/>
        </w:rPr>
        <w:t>とパスワードを変更してください。</w:t>
      </w:r>
    </w:p>
    <w:p>
      <w:pPr>
        <w:pStyle w:val="0"/>
        <w:rPr>
          <w:rFonts w:hint="default"/>
        </w:rPr>
      </w:pPr>
      <w:r>
        <w:rPr>
          <w:rFonts w:hint="eastAsia"/>
        </w:rPr>
        <w:t>・不在のためお荷物を持ち帰りました。こちらの</w:t>
      </w:r>
      <w:r>
        <w:rPr>
          <w:rFonts w:hint="eastAsia"/>
        </w:rPr>
        <w:t>URL</w:t>
      </w:r>
      <w:r>
        <w:rPr>
          <w:rFonts w:hint="eastAsia"/>
        </w:rPr>
        <w:t>から確認してください。</w:t>
      </w:r>
    </w:p>
    <w:p>
      <w:pPr>
        <w:pStyle w:val="0"/>
        <w:rPr>
          <w:rFonts w:hint="default"/>
        </w:rPr>
      </w:pPr>
      <w:r>
        <w:rPr>
          <w:rFonts w:hint="eastAsia"/>
        </w:rPr>
        <w:t>・料金が未払いです。こちらの</w:t>
      </w:r>
      <w:r>
        <w:rPr>
          <w:rFonts w:hint="eastAsia"/>
        </w:rPr>
        <w:t>URL</w:t>
      </w:r>
      <w:r>
        <w:rPr>
          <w:rFonts w:hint="eastAsia"/>
        </w:rPr>
        <w:t>から確認してください。</w:t>
      </w:r>
    </w:p>
    <w:p>
      <w:pPr>
        <w:pStyle w:val="0"/>
        <w:rPr>
          <w:rFonts w:hint="default"/>
        </w:rPr>
      </w:pPr>
      <w:r>
        <w:rPr>
          <w:rFonts w:hint="eastAsia"/>
        </w:rPr>
        <w:t>・あなたはお金配り企画にご当選しました。内容を確認してください。</w:t>
      </w:r>
    </w:p>
    <w:p>
      <w:pPr>
        <w:pStyle w:val="0"/>
        <w:rPr>
          <w:rFonts w:hint="default"/>
        </w:rPr>
      </w:pPr>
    </w:p>
    <w:p>
      <w:pPr>
        <w:pStyle w:val="0"/>
        <w:rPr>
          <w:rFonts w:hint="default"/>
        </w:rPr>
      </w:pPr>
      <w:r>
        <w:rPr>
          <w:rFonts w:hint="eastAsia"/>
        </w:rPr>
        <w:t>（ちょっと待って！）</w:t>
      </w:r>
    </w:p>
    <w:p>
      <w:pPr>
        <w:pStyle w:val="0"/>
        <w:rPr>
          <w:rFonts w:hint="default"/>
        </w:rPr>
      </w:pPr>
      <w:r>
        <w:rPr>
          <w:rFonts w:hint="eastAsia"/>
        </w:rPr>
        <w:t>＊だまされない</w:t>
      </w:r>
      <w:r>
        <w:rPr>
          <w:rFonts w:hint="eastAsia"/>
        </w:rPr>
        <w:t>3</w:t>
      </w:r>
      <w:r>
        <w:rPr>
          <w:rFonts w:hint="eastAsia"/>
        </w:rPr>
        <w:t>つのポイント＊</w:t>
      </w:r>
    </w:p>
    <w:p>
      <w:pPr>
        <w:pStyle w:val="0"/>
        <w:ind w:firstLine="632" w:firstLineChars="300"/>
        <w:rPr>
          <w:rFonts w:hint="default" w:ascii="HG丸ｺﾞｼｯｸM-PRO" w:hAnsi="HG丸ｺﾞｼｯｸM-PRO" w:eastAsia="HG丸ｺﾞｼｯｸM-PRO"/>
          <w:b w:val="1"/>
        </w:rPr>
      </w:pPr>
      <w:r>
        <w:rPr>
          <w:rFonts w:hint="eastAsia" w:ascii="HG丸ｺﾞｼｯｸM-PRO" w:hAnsi="HG丸ｺﾞｼｯｸM-PRO" w:eastAsia="HG丸ｺﾞｼｯｸM-PRO"/>
          <w:b w:val="1"/>
        </w:rPr>
        <w:t>①まずは疑う</w:t>
      </w:r>
    </w:p>
    <w:p>
      <w:pPr>
        <w:pStyle w:val="19"/>
        <w:numPr>
          <w:ilvl w:val="0"/>
          <w:numId w:val="1"/>
        </w:numPr>
        <w:ind w:left="1843" w:leftChars="0" w:hanging="425"/>
        <w:rPr>
          <w:rFonts w:hint="default"/>
        </w:rPr>
      </w:pPr>
      <w:r>
        <w:rPr>
          <w:rFonts w:hint="eastAsia"/>
        </w:rPr>
        <w:t>日頃利用している事業者等からでも、まずフィッシング詐欺を疑いましょう。</w:t>
      </w:r>
    </w:p>
    <w:p>
      <w:pPr>
        <w:pStyle w:val="19"/>
        <w:numPr>
          <w:ilvl w:val="0"/>
          <w:numId w:val="1"/>
        </w:numPr>
        <w:ind w:left="1843" w:leftChars="0" w:hanging="425"/>
        <w:rPr>
          <w:rFonts w:hint="default"/>
        </w:rPr>
      </w:pPr>
      <w:r>
        <w:rPr>
          <w:rFonts w:hint="eastAsia"/>
        </w:rPr>
        <w:t>少しでも不安に思う点があれば、事業者等の正規サイトでフィッシング詐欺に関する情報がないか確認しましょう。</w:t>
      </w:r>
    </w:p>
    <w:p>
      <w:pPr>
        <w:pStyle w:val="0"/>
        <w:ind w:left="1843" w:hanging="425"/>
        <w:rPr>
          <w:rFonts w:hint="default"/>
        </w:rPr>
      </w:pPr>
    </w:p>
    <w:p>
      <w:pPr>
        <w:pStyle w:val="0"/>
        <w:ind w:firstLine="632" w:firstLineChars="300"/>
        <w:rPr>
          <w:rFonts w:hint="default" w:ascii="HG丸ｺﾞｼｯｸM-PRO" w:hAnsi="HG丸ｺﾞｼｯｸM-PRO" w:eastAsia="HG丸ｺﾞｼｯｸM-PRO"/>
          <w:b w:val="1"/>
        </w:rPr>
      </w:pPr>
      <w:r>
        <w:rPr>
          <w:rFonts w:hint="eastAsia" w:ascii="HG丸ｺﾞｼｯｸM-PRO" w:hAnsi="HG丸ｺﾞｼｯｸM-PRO" w:eastAsia="HG丸ｺﾞｼｯｸM-PRO"/>
          <w:b w:val="1"/>
        </w:rPr>
        <w:t>②フィッシングサイトに情報を入力してしまったら</w:t>
      </w:r>
    </w:p>
    <w:p>
      <w:pPr>
        <w:pStyle w:val="19"/>
        <w:numPr>
          <w:ilvl w:val="0"/>
          <w:numId w:val="1"/>
        </w:numPr>
        <w:ind w:left="1843" w:leftChars="0" w:hanging="425"/>
        <w:rPr>
          <w:rFonts w:hint="default"/>
        </w:rPr>
      </w:pPr>
      <w:r>
        <w:rPr>
          <w:rFonts w:hint="eastAsia"/>
        </w:rPr>
        <w:t>同じ</w:t>
      </w:r>
      <w:r>
        <w:rPr>
          <w:rFonts w:hint="eastAsia"/>
        </w:rPr>
        <w:t>ID</w:t>
      </w:r>
      <w:r>
        <w:rPr>
          <w:rFonts w:hint="eastAsia"/>
        </w:rPr>
        <w:t>、パスワード等を使いまわしているサービスを含め、すぐに変更する。</w:t>
      </w:r>
    </w:p>
    <w:p>
      <w:pPr>
        <w:pStyle w:val="19"/>
        <w:numPr>
          <w:ilvl w:val="0"/>
          <w:numId w:val="1"/>
        </w:numPr>
        <w:ind w:left="1843" w:leftChars="0" w:hanging="425"/>
        <w:rPr>
          <w:rFonts w:hint="default"/>
        </w:rPr>
      </w:pPr>
      <w:r>
        <w:rPr>
          <w:rFonts w:hint="eastAsia"/>
        </w:rPr>
        <w:t>クレジットカード会社や金融機関などにも連絡する。</w:t>
      </w:r>
    </w:p>
    <w:p>
      <w:pPr>
        <w:pStyle w:val="0"/>
        <w:ind w:left="1843" w:hanging="425"/>
        <w:rPr>
          <w:rFonts w:hint="default"/>
        </w:rPr>
      </w:pPr>
    </w:p>
    <w:p>
      <w:pPr>
        <w:pStyle w:val="0"/>
        <w:ind w:firstLine="632" w:firstLineChars="300"/>
        <w:rPr>
          <w:rFonts w:hint="default" w:ascii="HG丸ｺﾞｼｯｸM-PRO" w:hAnsi="HG丸ｺﾞｼｯｸM-PRO" w:eastAsia="HG丸ｺﾞｼｯｸM-PRO"/>
          <w:b w:val="1"/>
        </w:rPr>
      </w:pPr>
      <w:r>
        <w:rPr>
          <w:rFonts w:hint="eastAsia" w:ascii="HG丸ｺﾞｼｯｸM-PRO" w:hAnsi="HG丸ｺﾞｼｯｸM-PRO" w:eastAsia="HG丸ｺﾞｼｯｸM-PRO"/>
          <w:b w:val="1"/>
        </w:rPr>
        <w:t>③日頃から事前対策を行いましょう</w:t>
      </w:r>
    </w:p>
    <w:p>
      <w:pPr>
        <w:pStyle w:val="19"/>
        <w:numPr>
          <w:ilvl w:val="0"/>
          <w:numId w:val="1"/>
        </w:numPr>
        <w:ind w:left="1843" w:leftChars="0" w:hanging="425"/>
        <w:rPr>
          <w:rFonts w:hint="default"/>
        </w:rPr>
      </w:pPr>
      <w:r>
        <w:rPr>
          <w:rFonts w:hint="eastAsia"/>
        </w:rPr>
        <w:t>セキュリティソフトや携帯電話会社の対策サービス等を活用する。</w:t>
      </w:r>
    </w:p>
    <w:p>
      <w:pPr>
        <w:pStyle w:val="19"/>
        <w:numPr>
          <w:ilvl w:val="0"/>
          <w:numId w:val="1"/>
        </w:numPr>
        <w:ind w:left="1843" w:leftChars="0" w:hanging="425"/>
        <w:rPr>
          <w:rFonts w:hint="default"/>
        </w:rPr>
      </w:pPr>
      <w:r>
        <w:rPr>
          <w:rFonts w:hint="eastAsia"/>
        </w:rPr>
        <w:t>ID</w:t>
      </w:r>
      <w:r>
        <w:rPr>
          <w:rFonts w:hint="eastAsia"/>
        </w:rPr>
        <w:t>・パスワードの使いまわしをしない</w:t>
      </w:r>
    </w:p>
    <w:p>
      <w:pPr>
        <w:pStyle w:val="19"/>
        <w:numPr>
          <w:ilvl w:val="0"/>
          <w:numId w:val="1"/>
        </w:numPr>
        <w:ind w:left="1843" w:leftChars="0" w:hanging="425"/>
        <w:rPr>
          <w:rFonts w:hint="default"/>
        </w:rPr>
      </w:pPr>
      <w:r>
        <w:rPr>
          <w:rFonts w:hint="eastAsia"/>
        </w:rPr>
        <w:t>クレジットカードやキャリア決済、インターネットバンキングの利用明細はこまめに確認する。</w:t>
      </w:r>
    </w:p>
    <w:p>
      <w:pPr>
        <w:pStyle w:val="19"/>
        <w:numPr>
          <w:ilvl w:val="0"/>
          <w:numId w:val="1"/>
        </w:numPr>
        <w:ind w:left="1843" w:leftChars="0" w:hanging="425"/>
        <w:rPr>
          <w:rFonts w:hint="default"/>
        </w:rPr>
      </w:pPr>
      <w:r>
        <w:rPr>
          <w:rFonts w:hint="eastAsia"/>
        </w:rPr>
        <w:t>利用限度額を確認し、必要最低限の金額に設定する。</w:t>
      </w:r>
    </w:p>
    <w:p>
      <w:pPr>
        <w:pStyle w:val="0"/>
        <w:rPr>
          <w:rFonts w:hint="default"/>
        </w:rPr>
      </w:pPr>
    </w:p>
    <w:p>
      <w:pPr>
        <w:pStyle w:val="0"/>
        <w:rPr>
          <w:rFonts w:hint="default" w:asciiTheme="majorEastAsia" w:hAnsiTheme="majorEastAsia" w:eastAsiaTheme="majorEastAsia"/>
          <w:b w:val="1"/>
          <w:sz w:val="24"/>
          <w:highlight w:val="yellow"/>
          <w:bdr w:val="single" w:color="auto" w:sz="4" w:space="0"/>
        </w:rPr>
      </w:pPr>
    </w:p>
    <w:p>
      <w:pPr>
        <w:pStyle w:val="0"/>
        <w:rPr>
          <w:rFonts w:hint="default" w:asciiTheme="majorEastAsia" w:hAnsiTheme="majorEastAsia" w:eastAsiaTheme="majorEastAsia"/>
          <w:b w:val="1"/>
          <w:sz w:val="24"/>
        </w:rPr>
      </w:pPr>
      <w:r>
        <w:rPr>
          <w:rFonts w:hint="eastAsia" w:asciiTheme="majorEastAsia" w:hAnsiTheme="majorEastAsia" w:eastAsiaTheme="majorEastAsia"/>
          <w:b w:val="1"/>
          <w:sz w:val="24"/>
          <w:highlight w:val="yellow"/>
          <w:bdr w:val="single" w:color="auto" w:sz="4" w:space="0"/>
        </w:rPr>
        <w:t>【</w:t>
      </w:r>
      <w:r>
        <w:rPr>
          <w:rFonts w:hint="eastAsia" w:asciiTheme="majorEastAsia" w:hAnsiTheme="majorEastAsia" w:eastAsiaTheme="majorEastAsia"/>
          <w:b w:val="1"/>
          <w:sz w:val="24"/>
          <w:highlight w:val="yellow"/>
          <w:bdr w:val="single" w:color="auto" w:sz="4" w:space="0"/>
        </w:rPr>
        <w:t>9</w:t>
      </w:r>
      <w:r>
        <w:rPr>
          <w:rFonts w:hint="eastAsia" w:asciiTheme="majorEastAsia" w:hAnsiTheme="majorEastAsia" w:eastAsiaTheme="majorEastAsia"/>
          <w:b w:val="1"/>
          <w:sz w:val="24"/>
          <w:highlight w:val="yellow"/>
          <w:bdr w:val="single" w:color="auto" w:sz="4" w:space="0"/>
        </w:rPr>
        <w:t>・</w:t>
      </w:r>
      <w:r>
        <w:rPr>
          <w:rFonts w:hint="eastAsia" w:asciiTheme="majorEastAsia" w:hAnsiTheme="majorEastAsia" w:eastAsiaTheme="majorEastAsia"/>
          <w:b w:val="1"/>
          <w:sz w:val="24"/>
          <w:highlight w:val="yellow"/>
          <w:bdr w:val="single" w:color="auto" w:sz="4" w:space="0"/>
        </w:rPr>
        <w:t>10</w:t>
      </w:r>
      <w:r>
        <w:rPr>
          <w:rFonts w:hint="eastAsia" w:asciiTheme="majorEastAsia" w:hAnsiTheme="majorEastAsia" w:eastAsiaTheme="majorEastAsia"/>
          <w:b w:val="1"/>
          <w:sz w:val="24"/>
          <w:highlight w:val="yellow"/>
          <w:bdr w:val="single" w:color="auto" w:sz="4" w:space="0"/>
        </w:rPr>
        <w:t>月】点検商法</w:t>
      </w:r>
    </w:p>
    <w:p>
      <w:pPr>
        <w:pStyle w:val="0"/>
        <w:rPr>
          <w:rFonts w:hint="default"/>
        </w:rPr>
      </w:pPr>
      <w:r>
        <w:rPr>
          <w:rFonts w:hint="eastAsia"/>
        </w:rPr>
        <w:t>（説明）</w:t>
      </w:r>
    </w:p>
    <w:p>
      <w:pPr>
        <w:pStyle w:val="0"/>
        <w:rPr>
          <w:rFonts w:hint="default"/>
        </w:rPr>
      </w:pPr>
      <w:r>
        <w:rPr>
          <w:rFonts w:hint="eastAsia"/>
        </w:rPr>
        <w:t>「この地域を回っている」</w:t>
      </w:r>
      <w:r>
        <w:rPr>
          <w:rFonts w:hint="eastAsia"/>
          <w:b w:val="1"/>
          <w:color w:val="FF0000"/>
        </w:rPr>
        <w:t>「無料で点検する」</w:t>
      </w:r>
      <w:r>
        <w:rPr>
          <w:rFonts w:hint="eastAsia"/>
        </w:rPr>
        <w:t>などと訪問し、点検後に消費者の不安をあおり、高額な商品やサービスを契約させる手口です。</w:t>
      </w:r>
      <w:r>
        <w:rPr>
          <w:rFonts w:hint="eastAsia"/>
          <w:b w:val="1"/>
          <w:color w:val="FF0000"/>
        </w:rPr>
        <w:t>台風や地震発生後の災害時</w:t>
      </w:r>
      <w:r>
        <w:rPr>
          <w:rFonts w:hint="eastAsia"/>
        </w:rPr>
        <w:t>の混乱につけこんで契約を急がせる場合もあるので十分注意しましょう。また、「保険申請の代行を行う」と言って、代行の手数料を請求されたり、「災害が原因でない箇所も保険適用になる」と言って、うその理由で保険金請求させ、知らない間に詐欺に加担させられたりする場合もあります。「保険が使える」と言われたらご自身でご加入の「損害保険会社」か「損害保険代理店」へまず相談しましょう。</w:t>
      </w:r>
    </w:p>
    <w:p>
      <w:pPr>
        <w:pStyle w:val="0"/>
        <w:rPr>
          <w:rFonts w:hint="default"/>
        </w:rPr>
      </w:pPr>
    </w:p>
    <w:p>
      <w:pPr>
        <w:pStyle w:val="0"/>
        <w:rPr>
          <w:rFonts w:hint="default"/>
        </w:rPr>
      </w:pPr>
      <w:r>
        <w:rPr>
          <w:rFonts w:hint="eastAsia"/>
        </w:rPr>
        <w:t>（ちょっと待って！）</w:t>
      </w:r>
    </w:p>
    <w:p>
      <w:pPr>
        <w:pStyle w:val="0"/>
        <w:rPr>
          <w:rFonts w:hint="default"/>
        </w:rPr>
      </w:pPr>
      <w:r>
        <w:rPr>
          <w:rFonts w:hint="eastAsia"/>
        </w:rPr>
        <w:t>＊だまされない</w:t>
      </w:r>
      <w:r>
        <w:rPr>
          <w:rFonts w:hint="eastAsia"/>
        </w:rPr>
        <w:t>3</w:t>
      </w:r>
      <w:r>
        <w:rPr>
          <w:rFonts w:hint="eastAsia"/>
        </w:rPr>
        <w:t>つのポイント＊</w:t>
      </w:r>
    </w:p>
    <w:p>
      <w:pPr>
        <w:pStyle w:val="0"/>
        <w:ind w:firstLine="632" w:firstLineChars="300"/>
        <w:rPr>
          <w:rFonts w:hint="default" w:ascii="HG丸ｺﾞｼｯｸM-PRO" w:hAnsi="HG丸ｺﾞｼｯｸM-PRO" w:eastAsia="HG丸ｺﾞｼｯｸM-PRO"/>
          <w:b w:val="1"/>
        </w:rPr>
      </w:pPr>
      <w:r>
        <w:rPr>
          <w:rFonts w:hint="eastAsia" w:ascii="HG丸ｺﾞｼｯｸM-PRO" w:hAnsi="HG丸ｺﾞｼｯｸM-PRO" w:eastAsia="HG丸ｺﾞｼｯｸM-PRO"/>
          <w:b w:val="1"/>
        </w:rPr>
        <w:t>①業者を家に入れない</w:t>
      </w:r>
    </w:p>
    <w:p>
      <w:pPr>
        <w:pStyle w:val="19"/>
        <w:numPr>
          <w:ilvl w:val="0"/>
          <w:numId w:val="1"/>
        </w:numPr>
        <w:ind w:left="1560" w:leftChars="0" w:hanging="426"/>
        <w:rPr>
          <w:rFonts w:hint="default"/>
        </w:rPr>
      </w:pPr>
      <w:r>
        <w:rPr>
          <w:rFonts w:hint="eastAsia"/>
        </w:rPr>
        <w:t>「無料」や「点検だけ」という言葉につられてはいけません。</w:t>
      </w:r>
    </w:p>
    <w:p>
      <w:pPr>
        <w:pStyle w:val="19"/>
        <w:numPr>
          <w:ilvl w:val="0"/>
          <w:numId w:val="1"/>
        </w:numPr>
        <w:ind w:left="1560" w:leftChars="0" w:hanging="426"/>
        <w:rPr>
          <w:rFonts w:hint="default"/>
        </w:rPr>
      </w:pPr>
      <w:r>
        <w:rPr>
          <w:rFonts w:hint="eastAsia"/>
        </w:rPr>
        <w:t>一度契約すると次々と別の契約を迫られることもあります。安易に業者を家に入れないようにしましょう。</w:t>
      </w:r>
    </w:p>
    <w:p>
      <w:pPr>
        <w:pStyle w:val="0"/>
        <w:ind w:left="1560" w:hanging="426"/>
        <w:rPr>
          <w:rFonts w:hint="default"/>
        </w:rPr>
      </w:pPr>
    </w:p>
    <w:p>
      <w:pPr>
        <w:pStyle w:val="0"/>
        <w:ind w:firstLine="632" w:firstLineChars="300"/>
        <w:rPr>
          <w:rFonts w:hint="default" w:ascii="HG丸ｺﾞｼｯｸM-PRO" w:hAnsi="HG丸ｺﾞｼｯｸM-PRO" w:eastAsia="HG丸ｺﾞｼｯｸM-PRO"/>
          <w:b w:val="1"/>
        </w:rPr>
      </w:pPr>
      <w:r>
        <w:rPr>
          <w:rFonts w:hint="eastAsia" w:ascii="HG丸ｺﾞｼｯｸM-PRO" w:hAnsi="HG丸ｺﾞｼｯｸM-PRO" w:eastAsia="HG丸ｺﾞｼｯｸM-PRO"/>
          <w:b w:val="1"/>
        </w:rPr>
        <w:t>②あわてず、確認！</w:t>
      </w:r>
    </w:p>
    <w:p>
      <w:pPr>
        <w:pStyle w:val="19"/>
        <w:numPr>
          <w:ilvl w:val="0"/>
          <w:numId w:val="1"/>
        </w:numPr>
        <w:ind w:left="1560" w:leftChars="0" w:hanging="426"/>
        <w:rPr>
          <w:rFonts w:hint="default"/>
        </w:rPr>
      </w:pPr>
      <w:r>
        <w:rPr>
          <w:rFonts w:hint="eastAsia"/>
        </w:rPr>
        <w:t>契約を急がせる業者は要注意。点検結果を鵜呑みにせず、別の業者からも見積もりを取りましょう。</w:t>
      </w:r>
    </w:p>
    <w:p>
      <w:pPr>
        <w:pStyle w:val="19"/>
        <w:numPr>
          <w:ilvl w:val="0"/>
          <w:numId w:val="1"/>
        </w:numPr>
        <w:ind w:left="1560" w:leftChars="0" w:hanging="426"/>
        <w:rPr>
          <w:rFonts w:hint="default"/>
        </w:rPr>
      </w:pPr>
      <w:r>
        <w:rPr>
          <w:rFonts w:hint="eastAsia"/>
        </w:rPr>
        <w:t>「今だけ」「あなただけ」値引きするなどと言われても、その場で契約してはいけません。いったん帰ってもらい、必要ない場合は、きっぱり断る事が大切です。</w:t>
      </w:r>
    </w:p>
    <w:p>
      <w:pPr>
        <w:pStyle w:val="19"/>
        <w:numPr>
          <w:ilvl w:val="0"/>
          <w:numId w:val="1"/>
        </w:numPr>
        <w:ind w:left="1560" w:leftChars="0" w:hanging="426"/>
        <w:rPr>
          <w:rFonts w:hint="default"/>
        </w:rPr>
      </w:pPr>
      <w:r>
        <w:rPr>
          <w:rFonts w:hint="eastAsia"/>
        </w:rPr>
        <w:t>公共機関を名乗ってきたときは、部署名・氏名を聞き、その場では契約せずに後でその機関に確認しましょう。</w:t>
      </w:r>
    </w:p>
    <w:p>
      <w:pPr>
        <w:pStyle w:val="0"/>
        <w:ind w:left="1560" w:hanging="426"/>
        <w:rPr>
          <w:rFonts w:hint="default"/>
        </w:rPr>
      </w:pPr>
    </w:p>
    <w:p>
      <w:pPr>
        <w:pStyle w:val="0"/>
        <w:ind w:firstLine="632" w:firstLineChars="300"/>
        <w:rPr>
          <w:rFonts w:hint="default" w:ascii="HG丸ｺﾞｼｯｸM-PRO" w:hAnsi="HG丸ｺﾞｼｯｸM-PRO" w:eastAsia="HG丸ｺﾞｼｯｸM-PRO"/>
          <w:b w:val="1"/>
        </w:rPr>
      </w:pPr>
      <w:r>
        <w:rPr>
          <w:rFonts w:hint="eastAsia" w:ascii="HG丸ｺﾞｼｯｸM-PRO" w:hAnsi="HG丸ｺﾞｼｯｸM-PRO" w:eastAsia="HG丸ｺﾞｼｯｸM-PRO"/>
          <w:b w:val="1"/>
        </w:rPr>
        <w:t>③相談する</w:t>
      </w:r>
    </w:p>
    <w:p>
      <w:pPr>
        <w:pStyle w:val="19"/>
        <w:numPr>
          <w:ilvl w:val="0"/>
          <w:numId w:val="1"/>
        </w:numPr>
        <w:ind w:left="1560" w:leftChars="0" w:hanging="426"/>
        <w:rPr>
          <w:rFonts w:hint="default"/>
        </w:rPr>
      </w:pPr>
      <w:r>
        <w:rPr>
          <w:rFonts w:hint="eastAsia"/>
        </w:rPr>
        <w:t>点検商法は、専門的な内容が多く、本当に必要かどうかその場では分からないことがほとんどです。契約する前に、家族や信頼できる周囲の人、消費生活センターに相談しましょう。</w:t>
      </w:r>
    </w:p>
    <w:p>
      <w:pPr>
        <w:pStyle w:val="0"/>
        <w:rPr>
          <w:rFonts w:hint="default"/>
        </w:rPr>
      </w:pPr>
    </w:p>
    <w:p>
      <w:pPr>
        <w:pStyle w:val="0"/>
        <w:rPr>
          <w:rFonts w:hint="default"/>
        </w:rPr>
      </w:pPr>
      <w:r>
        <w:rPr>
          <w:rFonts w:hint="eastAsia"/>
        </w:rPr>
        <w:t>＊契約をやめたいとき＊</w:t>
      </w:r>
    </w:p>
    <w:p>
      <w:pPr>
        <w:pStyle w:val="0"/>
        <w:ind w:firstLine="210" w:firstLineChars="100"/>
        <w:rPr>
          <w:rFonts w:hint="default"/>
        </w:rPr>
      </w:pPr>
      <w:r>
        <w:rPr>
          <w:rFonts w:hint="eastAsia"/>
        </w:rPr>
        <w:t>①クーリング・オフ</w:t>
      </w:r>
    </w:p>
    <w:p>
      <w:pPr>
        <w:pStyle w:val="0"/>
        <w:ind w:left="420" w:leftChars="200"/>
        <w:rPr>
          <w:rFonts w:hint="default"/>
        </w:rPr>
      </w:pPr>
      <w:r>
        <w:rPr>
          <w:rFonts w:hint="eastAsia"/>
        </w:rPr>
        <w:t>契約書面を受け取った日を含め</w:t>
      </w:r>
      <w:r>
        <w:rPr>
          <w:rFonts w:hint="eastAsia"/>
        </w:rPr>
        <w:t>8</w:t>
      </w:r>
      <w:r>
        <w:rPr>
          <w:rFonts w:hint="eastAsia"/>
        </w:rPr>
        <w:t>日以内であれば、クーリング・オフができます（※最後のページ「消費者の味方！【クーリング・オフ制度】」参照）。詳しくは、消費生活センターにご相談ください。</w:t>
      </w:r>
    </w:p>
    <w:p>
      <w:pPr>
        <w:pStyle w:val="0"/>
        <w:ind w:firstLine="210" w:firstLineChars="100"/>
        <w:rPr>
          <w:rFonts w:hint="default"/>
        </w:rPr>
      </w:pPr>
      <w:r>
        <w:rPr>
          <w:rFonts w:hint="eastAsia"/>
        </w:rPr>
        <w:t>②クーリング・オフ期間が過ぎてしまったら</w:t>
      </w:r>
    </w:p>
    <w:p>
      <w:pPr>
        <w:pStyle w:val="0"/>
        <w:ind w:left="420" w:leftChars="200"/>
        <w:rPr>
          <w:rFonts w:hint="default"/>
        </w:rPr>
      </w:pPr>
      <w:r>
        <w:rPr>
          <w:rFonts w:hint="eastAsia"/>
        </w:rPr>
        <w:t>業者の虚偽の説明や、契約させるために威圧して困惑させるような行為、帰ってほしいのに居座られたなどの不適切な勧誘があった場合は、解約できることもあります。</w:t>
      </w:r>
    </w:p>
    <w:p>
      <w:pPr>
        <w:pStyle w:val="0"/>
        <w:ind w:firstLine="420" w:firstLineChars="200"/>
        <w:rPr>
          <w:rFonts w:hint="default"/>
        </w:rPr>
      </w:pPr>
      <w:r>
        <w:rPr>
          <w:rFonts w:hint="eastAsia"/>
        </w:rPr>
        <w:t>契約に納得がいかないときは、諦めずに消費生活センターにご相談ください。</w:t>
      </w:r>
    </w:p>
    <w:p>
      <w:pPr>
        <w:pStyle w:val="0"/>
        <w:rPr>
          <w:rFonts w:hint="default"/>
        </w:rPr>
      </w:pPr>
    </w:p>
    <w:p>
      <w:pPr>
        <w:pStyle w:val="0"/>
        <w:rPr>
          <w:rFonts w:hint="default" w:asciiTheme="majorEastAsia" w:hAnsiTheme="majorEastAsia" w:eastAsiaTheme="majorEastAsia"/>
          <w:b w:val="1"/>
          <w:sz w:val="24"/>
          <w:highlight w:val="yellow"/>
          <w:bdr w:val="single" w:color="auto" w:sz="4" w:space="0"/>
        </w:rPr>
      </w:pPr>
    </w:p>
    <w:p>
      <w:pPr>
        <w:pStyle w:val="0"/>
        <w:rPr>
          <w:rFonts w:hint="default" w:asciiTheme="majorEastAsia" w:hAnsiTheme="majorEastAsia" w:eastAsiaTheme="majorEastAsia"/>
          <w:b w:val="1"/>
          <w:sz w:val="24"/>
          <w:bdr w:val="single" w:color="auto" w:sz="4" w:space="0"/>
        </w:rPr>
      </w:pPr>
      <w:r>
        <w:rPr>
          <w:rFonts w:hint="eastAsia" w:asciiTheme="majorEastAsia" w:hAnsiTheme="majorEastAsia" w:eastAsiaTheme="majorEastAsia"/>
          <w:b w:val="1"/>
          <w:sz w:val="24"/>
          <w:highlight w:val="yellow"/>
          <w:bdr w:val="single" w:color="auto" w:sz="4" w:space="0"/>
        </w:rPr>
        <w:t>【</w:t>
      </w:r>
      <w:r>
        <w:rPr>
          <w:rFonts w:hint="eastAsia" w:asciiTheme="majorEastAsia" w:hAnsiTheme="majorEastAsia" w:eastAsiaTheme="majorEastAsia"/>
          <w:b w:val="1"/>
          <w:sz w:val="24"/>
          <w:highlight w:val="yellow"/>
          <w:bdr w:val="single" w:color="auto" w:sz="4" w:space="0"/>
        </w:rPr>
        <w:t>11</w:t>
      </w:r>
      <w:r>
        <w:rPr>
          <w:rFonts w:hint="eastAsia" w:asciiTheme="majorEastAsia" w:hAnsiTheme="majorEastAsia" w:eastAsiaTheme="majorEastAsia"/>
          <w:b w:val="1"/>
          <w:sz w:val="24"/>
          <w:highlight w:val="yellow"/>
          <w:bdr w:val="single" w:color="auto" w:sz="4" w:space="0"/>
        </w:rPr>
        <w:t>・</w:t>
      </w:r>
      <w:r>
        <w:rPr>
          <w:rFonts w:hint="eastAsia" w:asciiTheme="majorEastAsia" w:hAnsiTheme="majorEastAsia" w:eastAsiaTheme="majorEastAsia"/>
          <w:b w:val="1"/>
          <w:sz w:val="24"/>
          <w:highlight w:val="yellow"/>
          <w:bdr w:val="single" w:color="auto" w:sz="4" w:space="0"/>
        </w:rPr>
        <w:t>12</w:t>
      </w:r>
      <w:r>
        <w:rPr>
          <w:rFonts w:hint="eastAsia" w:asciiTheme="majorEastAsia" w:hAnsiTheme="majorEastAsia" w:eastAsiaTheme="majorEastAsia"/>
          <w:b w:val="1"/>
          <w:sz w:val="24"/>
          <w:highlight w:val="yellow"/>
          <w:bdr w:val="single" w:color="auto" w:sz="4" w:space="0"/>
        </w:rPr>
        <w:t>月】もうかります商法</w:t>
      </w:r>
    </w:p>
    <w:p>
      <w:pPr>
        <w:pStyle w:val="0"/>
        <w:rPr>
          <w:rFonts w:hint="default"/>
        </w:rPr>
      </w:pPr>
      <w:r>
        <w:rPr>
          <w:rFonts w:hint="eastAsia"/>
        </w:rPr>
        <w:t>（説明）</w:t>
      </w:r>
    </w:p>
    <w:p>
      <w:pPr>
        <w:pStyle w:val="0"/>
        <w:rPr>
          <w:rFonts w:hint="eastAsia"/>
          <w:b w:val="0"/>
        </w:rPr>
      </w:pPr>
      <w:r>
        <w:rPr>
          <w:rFonts w:hint="eastAsia"/>
        </w:rPr>
        <w:t>　もうかります商法とは、「手持ちのお金を増やしたい」という利殖</w:t>
      </w:r>
      <w:bookmarkStart w:id="0" w:name="_GoBack"/>
      <w:bookmarkEnd w:id="0"/>
      <w:r>
        <w:rPr>
          <w:rFonts w:hint="eastAsia"/>
        </w:rPr>
        <w:t>願望につけ込んで、未公開株、社債、ファンド、外国通貨等の取引を装って「絶対に損はしない」「必ず儲かります」「元本は保証します」などといって勧誘し、</w:t>
      </w:r>
      <w:r>
        <w:rPr>
          <w:rFonts w:hint="eastAsia"/>
          <w:b w:val="1"/>
          <w:color w:val="FF0000"/>
        </w:rPr>
        <w:t>購入金額や出資金をだまし取る商法</w:t>
      </w:r>
      <w:r>
        <w:rPr>
          <w:rFonts w:hint="eastAsia"/>
        </w:rPr>
        <w:t>です。近年は、</w:t>
      </w:r>
      <w:r>
        <w:rPr>
          <w:rFonts w:hint="default" w:ascii="MS UI Gothic" w:hAnsi="MS UI Gothic" w:eastAsia="MS UI Gothic"/>
        </w:rPr>
        <w:t>「誰でも簡単に高収入が稼げる」などと勧誘し、仕事をするために必要だとして高額なマニュアル（情報商材）、教材、登録料、サポート契約料などを支払わせる</w:t>
      </w:r>
      <w:r>
        <w:rPr>
          <w:rFonts w:hint="eastAsia"/>
        </w:rPr>
        <w:t>副業商法も増えており、</w:t>
      </w:r>
      <w:r>
        <w:rPr>
          <w:rFonts w:hint="default" w:ascii="ＭＳ 明朝" w:hAnsi="ＭＳ 明朝" w:eastAsia="ＭＳ 明朝"/>
          <w:b w:val="0"/>
        </w:rPr>
        <w:t>手軽にお金を手に入れたいという人間の心理につけ込む点</w:t>
      </w:r>
      <w:r>
        <w:rPr>
          <w:rFonts w:hint="eastAsia" w:ascii="MS UI Gothic" w:hAnsi="MS UI Gothic" w:eastAsia="MS UI Gothic"/>
          <w:b w:val="0"/>
        </w:rPr>
        <w:t>が似ています。</w:t>
      </w:r>
      <w:r>
        <w:rPr>
          <w:rFonts w:hint="default"/>
          <w:b w:val="0"/>
        </w:rPr>
        <w:t xml:space="preserve"> </w:t>
      </w:r>
    </w:p>
    <w:p>
      <w:pPr>
        <w:pStyle w:val="0"/>
        <w:rPr>
          <w:rFonts w:hint="default"/>
        </w:rPr>
      </w:pPr>
    </w:p>
    <w:p>
      <w:pPr>
        <w:pStyle w:val="0"/>
        <w:rPr>
          <w:rFonts w:hint="default"/>
        </w:rPr>
      </w:pPr>
      <w:r>
        <w:rPr>
          <w:rFonts w:hint="eastAsia"/>
        </w:rPr>
        <w:t>（もうかります商法のだまし文句）</w:t>
      </w:r>
    </w:p>
    <w:p>
      <w:pPr>
        <w:pStyle w:val="0"/>
        <w:rPr>
          <w:rFonts w:hint="default"/>
        </w:rPr>
      </w:pPr>
      <w:r>
        <w:rPr>
          <w:rFonts w:hint="eastAsia"/>
        </w:rPr>
        <w:t>・必ず儲かります！元本保証します！</w:t>
      </w:r>
    </w:p>
    <w:p>
      <w:pPr>
        <w:pStyle w:val="0"/>
        <w:rPr>
          <w:rFonts w:hint="default"/>
        </w:rPr>
      </w:pPr>
      <w:r>
        <w:rPr>
          <w:rFonts w:hint="eastAsia"/>
        </w:rPr>
        <w:t>・あなただけに特別に紹介します！</w:t>
      </w:r>
    </w:p>
    <w:p>
      <w:pPr>
        <w:pStyle w:val="0"/>
        <w:rPr>
          <w:rFonts w:hint="default"/>
        </w:rPr>
      </w:pPr>
      <w:r>
        <w:rPr>
          <w:rFonts w:hint="eastAsia"/>
        </w:rPr>
        <w:t>・投資に詳しい著名人による無料の投資セミナーです！</w:t>
      </w:r>
    </w:p>
    <w:p>
      <w:pPr>
        <w:pStyle w:val="0"/>
        <w:rPr>
          <w:rFonts w:hint="default"/>
        </w:rPr>
      </w:pPr>
    </w:p>
    <w:p>
      <w:pPr>
        <w:pStyle w:val="0"/>
        <w:rPr>
          <w:rFonts w:hint="default"/>
        </w:rPr>
      </w:pPr>
      <w:r>
        <w:rPr>
          <w:rFonts w:hint="eastAsia"/>
        </w:rPr>
        <w:t>（ちょっと待って！）</w:t>
      </w:r>
    </w:p>
    <w:p>
      <w:pPr>
        <w:pStyle w:val="0"/>
        <w:rPr>
          <w:rFonts w:hint="default"/>
        </w:rPr>
      </w:pPr>
      <w:r>
        <w:rPr>
          <w:rFonts w:hint="eastAsia"/>
        </w:rPr>
        <w:t>＊トラブルを防ぐ</w:t>
      </w:r>
      <w:r>
        <w:rPr>
          <w:rFonts w:hint="eastAsia"/>
        </w:rPr>
        <w:t>3</w:t>
      </w:r>
      <w:r>
        <w:rPr>
          <w:rFonts w:hint="eastAsia"/>
        </w:rPr>
        <w:t>つのポイント＊</w:t>
      </w:r>
    </w:p>
    <w:p>
      <w:pPr>
        <w:pStyle w:val="0"/>
        <w:ind w:firstLine="632" w:firstLineChars="300"/>
        <w:rPr>
          <w:rFonts w:hint="default" w:ascii="HG丸ｺﾞｼｯｸM-PRO" w:hAnsi="HG丸ｺﾞｼｯｸM-PRO" w:eastAsia="HG丸ｺﾞｼｯｸM-PRO"/>
          <w:b w:val="1"/>
        </w:rPr>
      </w:pPr>
      <w:r>
        <w:rPr>
          <w:rFonts w:hint="eastAsia" w:ascii="HG丸ｺﾞｼｯｸM-PRO" w:hAnsi="HG丸ｺﾞｼｯｸM-PRO" w:eastAsia="HG丸ｺﾞｼｯｸM-PRO"/>
          <w:b w:val="1"/>
        </w:rPr>
        <w:t>①「必ず」「確実」はウソです</w:t>
      </w:r>
    </w:p>
    <w:p>
      <w:pPr>
        <w:pStyle w:val="19"/>
        <w:numPr>
          <w:ilvl w:val="0"/>
          <w:numId w:val="1"/>
        </w:numPr>
        <w:ind w:left="1843" w:leftChars="0" w:hanging="425"/>
        <w:rPr>
          <w:rFonts w:hint="default"/>
        </w:rPr>
      </w:pPr>
      <w:r>
        <w:rPr>
          <w:rFonts w:hint="eastAsia"/>
        </w:rPr>
        <w:t>将来における変動が不確実な事項について確実であると告げ、消費者が誤認や困惑して結んだ契約は消費者契約法により取り消すことができます。</w:t>
      </w:r>
    </w:p>
    <w:p>
      <w:pPr>
        <w:pStyle w:val="19"/>
        <w:numPr>
          <w:ilvl w:val="0"/>
          <w:numId w:val="1"/>
        </w:numPr>
        <w:ind w:left="1843" w:leftChars="0" w:hanging="425"/>
        <w:rPr>
          <w:rFonts w:hint="default"/>
        </w:rPr>
      </w:pPr>
      <w:r>
        <w:rPr>
          <w:rFonts w:hint="eastAsia"/>
        </w:rPr>
        <w:t>そもそも、将来における不確定要素を断定することは不可能です。ウソだと考え、契約するつもりがなければきっぱりと断りましょう。</w:t>
      </w:r>
    </w:p>
    <w:p>
      <w:pPr>
        <w:pStyle w:val="0"/>
        <w:ind w:left="1843" w:hanging="425"/>
        <w:rPr>
          <w:rFonts w:hint="default"/>
        </w:rPr>
      </w:pPr>
    </w:p>
    <w:p>
      <w:pPr>
        <w:pStyle w:val="0"/>
        <w:ind w:firstLine="632" w:firstLineChars="300"/>
        <w:rPr>
          <w:rFonts w:hint="default" w:ascii="HG丸ｺﾞｼｯｸM-PRO" w:hAnsi="HG丸ｺﾞｼｯｸM-PRO" w:eastAsia="HG丸ｺﾞｼｯｸM-PRO"/>
          <w:b w:val="1"/>
        </w:rPr>
      </w:pPr>
      <w:r>
        <w:rPr>
          <w:rFonts w:hint="eastAsia" w:ascii="HG丸ｺﾞｼｯｸM-PRO" w:hAnsi="HG丸ｺﾞｼｯｸM-PRO" w:eastAsia="HG丸ｺﾞｼｯｸM-PRO"/>
          <w:b w:val="1"/>
        </w:rPr>
        <w:t>②投資にはリスクがあることを理解しましょう</w:t>
      </w:r>
    </w:p>
    <w:p>
      <w:pPr>
        <w:pStyle w:val="19"/>
        <w:numPr>
          <w:ilvl w:val="0"/>
          <w:numId w:val="1"/>
        </w:numPr>
        <w:ind w:left="1843" w:leftChars="0" w:hanging="425"/>
        <w:rPr>
          <w:rFonts w:hint="default"/>
        </w:rPr>
      </w:pPr>
      <w:r>
        <w:rPr>
          <w:rFonts w:hint="eastAsia"/>
        </w:rPr>
        <w:t>投資にはリスクがつきものです。よく理解できていない金融商品は絶対に契約しないようにしましょう。</w:t>
      </w:r>
    </w:p>
    <w:p>
      <w:pPr>
        <w:pStyle w:val="0"/>
        <w:ind w:left="1843" w:hanging="425"/>
        <w:rPr>
          <w:rFonts w:hint="default"/>
        </w:rPr>
      </w:pPr>
    </w:p>
    <w:p>
      <w:pPr>
        <w:pStyle w:val="0"/>
        <w:ind w:firstLine="632" w:firstLineChars="300"/>
        <w:rPr>
          <w:rFonts w:hint="default" w:ascii="HG丸ｺﾞｼｯｸM-PRO" w:hAnsi="HG丸ｺﾞｼｯｸM-PRO" w:eastAsia="HG丸ｺﾞｼｯｸM-PRO"/>
          <w:b w:val="1"/>
        </w:rPr>
      </w:pPr>
      <w:r>
        <w:rPr>
          <w:rFonts w:hint="eastAsia" w:ascii="HG丸ｺﾞｼｯｸM-PRO" w:hAnsi="HG丸ｺﾞｼｯｸM-PRO" w:eastAsia="HG丸ｺﾞｼｯｸM-PRO"/>
          <w:b w:val="1"/>
        </w:rPr>
        <w:t>③</w:t>
      </w:r>
      <w:r>
        <w:rPr>
          <w:rFonts w:hint="eastAsia" w:ascii="HG丸ｺﾞｼｯｸM-PRO" w:hAnsi="HG丸ｺﾞｼｯｸM-PRO" w:eastAsia="HG丸ｺﾞｼｯｸM-PRO"/>
          <w:b w:val="1"/>
        </w:rPr>
        <w:t>SNS</w:t>
      </w:r>
      <w:r>
        <w:rPr>
          <w:rFonts w:hint="eastAsia" w:ascii="HG丸ｺﾞｼｯｸM-PRO" w:hAnsi="HG丸ｺﾞｼｯｸM-PRO" w:eastAsia="HG丸ｺﾞｼｯｸM-PRO"/>
          <w:b w:val="1"/>
        </w:rPr>
        <w:t>をきっかけとした金融商品・サービスは特に注意しましょう</w:t>
      </w:r>
    </w:p>
    <w:p>
      <w:pPr>
        <w:pStyle w:val="19"/>
        <w:numPr>
          <w:ilvl w:val="0"/>
          <w:numId w:val="1"/>
        </w:numPr>
        <w:ind w:left="1843" w:leftChars="0" w:hanging="425"/>
        <w:rPr>
          <w:rFonts w:hint="eastAsia"/>
        </w:rPr>
      </w:pPr>
      <w:r>
        <w:rPr>
          <w:rFonts w:hint="eastAsia"/>
        </w:rPr>
        <w:t>SNS</w:t>
      </w:r>
      <w:r>
        <w:rPr>
          <w:rFonts w:hint="eastAsia"/>
        </w:rPr>
        <w:t>広告などで「著名人が投資のノウハウを教える」などと勧誘し、投資名目で振込をしたものの、「追加料金を支払わないと出金できないと言われた」「相手と連絡がとれなくなった」などといった被害が多くなっています。</w:t>
      </w:r>
      <w:r>
        <w:rPr>
          <w:rFonts w:hint="eastAsia"/>
        </w:rPr>
        <w:t>SNS</w:t>
      </w:r>
      <w:r>
        <w:rPr>
          <w:rFonts w:hint="eastAsia"/>
        </w:rPr>
        <w:t>やサイト上のやり取りとなるため、被害にあったと思った時には連絡が全くとれなくなり、最終的にお金が返ってこず、泣き寝入りすることになります。</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asciiTheme="majorEastAsia" w:hAnsiTheme="majorEastAsia" w:eastAsiaTheme="majorEastAsia"/>
          <w:b w:val="1"/>
          <w:sz w:val="24"/>
          <w:bdr w:val="single" w:color="auto" w:sz="4" w:space="0"/>
        </w:rPr>
      </w:pPr>
      <w:r>
        <w:rPr>
          <w:rFonts w:hint="eastAsia" w:asciiTheme="majorEastAsia" w:hAnsiTheme="majorEastAsia" w:eastAsiaTheme="majorEastAsia"/>
          <w:b w:val="1"/>
          <w:sz w:val="24"/>
          <w:highlight w:val="yellow"/>
          <w:bdr w:val="single" w:color="auto" w:sz="4" w:space="0"/>
        </w:rPr>
        <w:t>巻末　　消費者の味方！【クーリング・オフ制度】</w:t>
      </w:r>
    </w:p>
    <w:p>
      <w:pPr>
        <w:pStyle w:val="0"/>
        <w:rPr>
          <w:rFonts w:hint="default" w:ascii="HG丸ｺﾞｼｯｸM-PRO" w:hAnsi="HG丸ｺﾞｼｯｸM-PRO" w:eastAsia="HG丸ｺﾞｼｯｸM-PRO"/>
          <w:b w:val="1"/>
        </w:rPr>
      </w:pPr>
    </w:p>
    <w:p>
      <w:pPr>
        <w:pStyle w:val="0"/>
        <w:widowControl w:val="1"/>
        <w:spacing w:line="360" w:lineRule="atLeast"/>
        <w:jc w:val="left"/>
        <w:rPr>
          <w:rFonts w:hint="default" w:ascii="ＭＳ Ｐゴシック" w:hAnsi="ＭＳ Ｐゴシック" w:eastAsia="ＭＳ Ｐゴシック"/>
          <w:kern w:val="0"/>
          <w:sz w:val="20"/>
        </w:rPr>
      </w:pPr>
      <w:r>
        <w:rPr>
          <w:rFonts w:hint="default" w:ascii="ＭＳ Ｐゴシック" w:hAnsi="ＭＳ Ｐゴシック" w:eastAsia="ＭＳ Ｐゴシック"/>
          <w:color w:val="525252"/>
          <w:kern w:val="0"/>
          <w:sz w:val="20"/>
        </w:rPr>
        <w:drawing>
          <wp:inline distT="0" distB="0" distL="0" distR="0">
            <wp:extent cx="1990725" cy="381000"/>
            <wp:effectExtent l="19050" t="0" r="9525" b="0"/>
            <wp:docPr id="1026" name="Picture 5" descr="http://www.city.saiki.oita.jp/city/img/syouhiseikatu/illust4.png"/>
            <a:graphic xmlns:a="http://schemas.openxmlformats.org/drawingml/2006/main">
              <a:graphicData uri="http://schemas.openxmlformats.org/drawingml/2006/picture">
                <pic:pic xmlns:pic="http://schemas.openxmlformats.org/drawingml/2006/picture">
                  <pic:nvPicPr>
                    <pic:cNvPr id="1026" name="Picture 5" descr="http://www.city.saiki.oita.jp/city/img/syouhiseikatu/illust4.png"/>
                    <pic:cNvPicPr>
                      <a:picLocks noChangeAspect="1" noChangeArrowheads="1"/>
                    </pic:cNvPicPr>
                  </pic:nvPicPr>
                  <pic:blipFill>
                    <a:blip r:embed="rId6"/>
                    <a:stretch>
                      <a:fillRect/>
                    </a:stretch>
                  </pic:blipFill>
                  <pic:spPr>
                    <a:xfrm>
                      <a:off x="0" y="0"/>
                      <a:ext cx="1990725" cy="381000"/>
                    </a:xfrm>
                    <a:prstGeom prst="rect">
                      <a:avLst/>
                    </a:prstGeom>
                    <a:noFill/>
                    <a:ln w="9525">
                      <a:noFill/>
                      <a:miter lim="800000"/>
                      <a:headEnd/>
                      <a:tailEnd/>
                    </a:ln>
                  </pic:spPr>
                </pic:pic>
              </a:graphicData>
            </a:graphic>
          </wp:inline>
        </w:drawing>
      </w:r>
      <w:r>
        <w:rPr>
          <w:rFonts w:hint="default" w:ascii="ＭＳ Ｐゴシック" w:hAnsi="ＭＳ Ｐゴシック" w:eastAsia="ＭＳ Ｐゴシック"/>
          <w:color w:val="525252"/>
          <w:kern w:val="0"/>
          <w:sz w:val="20"/>
        </w:rPr>
        <w:br w:type="textWrapping" w:clear="none"/>
      </w:r>
      <w:r>
        <w:rPr>
          <w:rFonts w:hint="default" w:ascii="ＭＳ Ｐゴシック" w:hAnsi="ＭＳ Ｐゴシック" w:eastAsia="ＭＳ Ｐゴシック"/>
          <w:kern w:val="0"/>
          <w:sz w:val="20"/>
        </w:rPr>
        <w:t>訪問販売や電話勧誘販売などで契約をした場合でも、一定期間は消費者が</w:t>
      </w:r>
      <w:r>
        <w:rPr>
          <w:rFonts w:hint="default" w:ascii="ＭＳ Ｐゴシック" w:hAnsi="ＭＳ Ｐゴシック" w:eastAsia="ＭＳ Ｐゴシック"/>
          <w:b w:val="1"/>
          <w:color w:val="FF0000"/>
          <w:kern w:val="0"/>
          <w:sz w:val="20"/>
        </w:rPr>
        <w:t>無条件で契約を解除できる</w:t>
      </w:r>
      <w:r>
        <w:rPr>
          <w:rFonts w:hint="default" w:ascii="ＭＳ Ｐゴシック" w:hAnsi="ＭＳ Ｐゴシック" w:eastAsia="ＭＳ Ｐゴシック"/>
          <w:kern w:val="0"/>
          <w:sz w:val="20"/>
        </w:rPr>
        <w:t>制度です。（</w:t>
      </w:r>
      <w:r>
        <w:rPr>
          <w:rFonts w:hint="default" w:ascii="ＭＳ Ｐゴシック" w:hAnsi="ＭＳ Ｐゴシック" w:eastAsia="ＭＳ Ｐゴシック"/>
          <w:kern w:val="0"/>
          <w:sz w:val="20"/>
        </w:rPr>
        <w:t>※</w:t>
      </w:r>
      <w:r>
        <w:rPr>
          <w:rFonts w:hint="default" w:ascii="ＭＳ Ｐゴシック" w:hAnsi="ＭＳ Ｐゴシック" w:eastAsia="ＭＳ Ｐゴシック"/>
          <w:kern w:val="0"/>
          <w:sz w:val="20"/>
        </w:rPr>
        <w:t>一部商品を除き、原則として商品を使用していても可能です。）</w:t>
      </w:r>
    </w:p>
    <w:p>
      <w:pPr>
        <w:pStyle w:val="0"/>
        <w:widowControl w:val="1"/>
        <w:spacing w:line="360" w:lineRule="atLeast"/>
        <w:jc w:val="left"/>
        <w:rPr>
          <w:rFonts w:hint="default" w:ascii="ＭＳ Ｐゴシック" w:hAnsi="ＭＳ Ｐゴシック" w:eastAsia="ＭＳ Ｐゴシック"/>
          <w:kern w:val="0"/>
          <w:sz w:val="20"/>
        </w:rPr>
      </w:pPr>
      <w:r>
        <w:rPr>
          <w:rFonts w:hint="default" w:ascii="ＭＳ Ｐゴシック" w:hAnsi="ＭＳ Ｐゴシック" w:eastAsia="ＭＳ Ｐゴシック"/>
          <w:color w:val="525252"/>
          <w:kern w:val="0"/>
          <w:sz w:val="20"/>
        </w:rPr>
        <w:br w:type="textWrapping" w:clear="none"/>
      </w:r>
      <w:r>
        <w:rPr>
          <w:rFonts w:hint="default" w:ascii="ＭＳ Ｐゴシック" w:hAnsi="ＭＳ Ｐゴシック" w:eastAsia="ＭＳ Ｐゴシック"/>
          <w:color w:val="525252"/>
          <w:kern w:val="0"/>
          <w:sz w:val="20"/>
        </w:rPr>
        <w:drawing>
          <wp:inline distT="0" distB="0" distL="0" distR="0">
            <wp:extent cx="2257425" cy="381000"/>
            <wp:effectExtent l="19050" t="0" r="9525" b="0"/>
            <wp:docPr id="1027" name="Picture 6" descr="http://www.city.saiki.oita.jp/city/img/syouhiseikatu/illust5.png"/>
            <a:graphic xmlns:a="http://schemas.openxmlformats.org/drawingml/2006/main">
              <a:graphicData uri="http://schemas.openxmlformats.org/drawingml/2006/picture">
                <pic:pic xmlns:pic="http://schemas.openxmlformats.org/drawingml/2006/picture">
                  <pic:nvPicPr>
                    <pic:cNvPr id="1027" name="Picture 6" descr="http://www.city.saiki.oita.jp/city/img/syouhiseikatu/illust5.png"/>
                    <pic:cNvPicPr>
                      <a:picLocks noChangeAspect="1" noChangeArrowheads="1"/>
                    </pic:cNvPicPr>
                  </pic:nvPicPr>
                  <pic:blipFill>
                    <a:blip r:embed="rId7"/>
                    <a:stretch>
                      <a:fillRect/>
                    </a:stretch>
                  </pic:blipFill>
                  <pic:spPr>
                    <a:xfrm>
                      <a:off x="0" y="0"/>
                      <a:ext cx="2257425" cy="381000"/>
                    </a:xfrm>
                    <a:prstGeom prst="rect">
                      <a:avLst/>
                    </a:prstGeom>
                    <a:noFill/>
                    <a:ln w="9525">
                      <a:noFill/>
                      <a:miter lim="800000"/>
                      <a:headEnd/>
                      <a:tailEnd/>
                    </a:ln>
                  </pic:spPr>
                </pic:pic>
              </a:graphicData>
            </a:graphic>
          </wp:inline>
        </w:drawing>
      </w:r>
      <w:r>
        <w:rPr>
          <w:rFonts w:hint="default" w:ascii="ＭＳ Ｐゴシック" w:hAnsi="ＭＳ Ｐゴシック" w:eastAsia="ＭＳ Ｐゴシック"/>
          <w:color w:val="525252"/>
          <w:kern w:val="0"/>
          <w:sz w:val="20"/>
        </w:rPr>
        <w:br w:type="textWrapping" w:clear="none"/>
      </w:r>
      <w:r>
        <w:rPr>
          <w:rFonts w:hint="default" w:ascii="ＭＳ Ｐゴシック" w:hAnsi="ＭＳ Ｐゴシック" w:eastAsia="ＭＳ Ｐゴシック"/>
          <w:kern w:val="0"/>
          <w:sz w:val="20"/>
        </w:rPr>
        <w:t>　</w:t>
      </w:r>
      <w:r>
        <w:rPr>
          <w:rFonts w:hint="default" w:ascii="ＭＳ Ｐゴシック" w:hAnsi="ＭＳ Ｐゴシック" w:eastAsia="ＭＳ Ｐゴシック"/>
          <w:kern w:val="0"/>
          <w:sz w:val="20"/>
        </w:rPr>
        <w:t>①</w:t>
      </w:r>
      <w:r>
        <w:rPr>
          <w:rFonts w:hint="default" w:ascii="ＭＳ Ｐゴシック" w:hAnsi="ＭＳ Ｐゴシック" w:eastAsia="ＭＳ Ｐゴシック"/>
          <w:kern w:val="0"/>
          <w:sz w:val="20"/>
        </w:rPr>
        <w:t>　支払い済みの代金は全額</w:t>
      </w:r>
      <w:r>
        <w:rPr>
          <w:rFonts w:hint="eastAsia" w:ascii="ＭＳ Ｐゴシック" w:hAnsi="ＭＳ Ｐゴシック" w:eastAsia="ＭＳ Ｐゴシック"/>
          <w:kern w:val="0"/>
          <w:sz w:val="20"/>
        </w:rPr>
        <w:t>返金</w:t>
      </w:r>
      <w:r>
        <w:rPr>
          <w:rFonts w:hint="default" w:ascii="ＭＳ Ｐゴシック" w:hAnsi="ＭＳ Ｐゴシック" w:eastAsia="ＭＳ Ｐゴシック"/>
          <w:kern w:val="0"/>
          <w:sz w:val="20"/>
        </w:rPr>
        <w:t>されます。</w:t>
      </w:r>
      <w:r>
        <w:rPr>
          <w:rFonts w:hint="default" w:ascii="ＭＳ Ｐゴシック" w:hAnsi="ＭＳ Ｐゴシック" w:eastAsia="ＭＳ Ｐゴシック"/>
          <w:kern w:val="0"/>
          <w:sz w:val="20"/>
        </w:rPr>
        <w:br w:type="textWrapping" w:clear="none"/>
      </w:r>
      <w:r>
        <w:rPr>
          <w:rFonts w:hint="default" w:ascii="ＭＳ Ｐゴシック" w:hAnsi="ＭＳ Ｐゴシック" w:eastAsia="ＭＳ Ｐゴシック"/>
          <w:kern w:val="0"/>
          <w:sz w:val="20"/>
        </w:rPr>
        <w:t>　</w:t>
      </w:r>
      <w:r>
        <w:rPr>
          <w:rFonts w:hint="default" w:ascii="ＭＳ Ｐゴシック" w:hAnsi="ＭＳ Ｐゴシック" w:eastAsia="ＭＳ Ｐゴシック"/>
          <w:kern w:val="0"/>
          <w:sz w:val="20"/>
        </w:rPr>
        <w:t>②</w:t>
      </w:r>
      <w:r>
        <w:rPr>
          <w:rFonts w:hint="default" w:ascii="ＭＳ Ｐゴシック" w:hAnsi="ＭＳ Ｐゴシック" w:eastAsia="ＭＳ Ｐゴシック"/>
          <w:kern w:val="0"/>
          <w:sz w:val="20"/>
        </w:rPr>
        <w:t>　損害賠償金や違約金など、一切支払う必要はありません。</w:t>
      </w:r>
      <w:r>
        <w:rPr>
          <w:rFonts w:hint="default" w:ascii="ＭＳ Ｐゴシック" w:hAnsi="ＭＳ Ｐゴシック" w:eastAsia="ＭＳ Ｐゴシック"/>
          <w:kern w:val="0"/>
          <w:sz w:val="20"/>
        </w:rPr>
        <w:br w:type="textWrapping" w:clear="none"/>
      </w:r>
      <w:r>
        <w:rPr>
          <w:rFonts w:hint="default" w:ascii="ＭＳ Ｐゴシック" w:hAnsi="ＭＳ Ｐゴシック" w:eastAsia="ＭＳ Ｐゴシック"/>
          <w:kern w:val="0"/>
          <w:sz w:val="20"/>
        </w:rPr>
        <w:t>　</w:t>
      </w:r>
      <w:r>
        <w:rPr>
          <w:rFonts w:hint="default" w:ascii="ＭＳ Ｐゴシック" w:hAnsi="ＭＳ Ｐゴシック" w:eastAsia="ＭＳ Ｐゴシック"/>
          <w:kern w:val="0"/>
          <w:sz w:val="20"/>
        </w:rPr>
        <w:t>③</w:t>
      </w:r>
      <w:r>
        <w:rPr>
          <w:rFonts w:hint="default" w:ascii="ＭＳ Ｐゴシック" w:hAnsi="ＭＳ Ｐゴシック" w:eastAsia="ＭＳ Ｐゴシック"/>
          <w:kern w:val="0"/>
          <w:sz w:val="20"/>
        </w:rPr>
        <w:t>　手元にある商品は、販売業者の負担で返品できます。</w:t>
      </w:r>
    </w:p>
    <w:p>
      <w:pPr>
        <w:pStyle w:val="0"/>
        <w:widowControl w:val="1"/>
        <w:spacing w:line="360" w:lineRule="atLeast"/>
        <w:jc w:val="left"/>
        <w:rPr>
          <w:rFonts w:hint="default" w:ascii="ＭＳ Ｐゴシック" w:hAnsi="ＭＳ Ｐゴシック" w:eastAsia="ＭＳ Ｐゴシック"/>
          <w:color w:val="525252"/>
          <w:kern w:val="0"/>
          <w:sz w:val="20"/>
        </w:rPr>
      </w:pPr>
      <w:r>
        <w:rPr>
          <w:rFonts w:hint="default" w:ascii="ＭＳ Ｐゴシック" w:hAnsi="ＭＳ Ｐゴシック" w:eastAsia="ＭＳ Ｐゴシック"/>
          <w:color w:val="525252"/>
          <w:kern w:val="0"/>
          <w:sz w:val="20"/>
        </w:rPr>
        <w:br w:type="textWrapping" w:clear="none"/>
      </w:r>
      <w:r>
        <w:rPr>
          <w:rFonts w:hint="default" w:ascii="ＭＳ Ｐゴシック" w:hAnsi="ＭＳ Ｐゴシック" w:eastAsia="ＭＳ Ｐゴシック"/>
          <w:color w:val="525252"/>
          <w:kern w:val="0"/>
          <w:sz w:val="20"/>
        </w:rPr>
        <w:drawing>
          <wp:inline distT="0" distB="0" distL="0" distR="0">
            <wp:extent cx="2257425" cy="381000"/>
            <wp:effectExtent l="19050" t="0" r="9525" b="0"/>
            <wp:docPr id="1028" name="Picture 7" descr="http://www.city.saiki.oita.jp/city/img/syouhiseikatu/illust6.png"/>
            <a:graphic xmlns:a="http://schemas.openxmlformats.org/drawingml/2006/main">
              <a:graphicData uri="http://schemas.openxmlformats.org/drawingml/2006/picture">
                <pic:pic xmlns:pic="http://schemas.openxmlformats.org/drawingml/2006/picture">
                  <pic:nvPicPr>
                    <pic:cNvPr id="1028" name="Picture 7" descr="http://www.city.saiki.oita.jp/city/img/syouhiseikatu/illust6.png"/>
                    <pic:cNvPicPr>
                      <a:picLocks noChangeAspect="1" noChangeArrowheads="1"/>
                    </pic:cNvPicPr>
                  </pic:nvPicPr>
                  <pic:blipFill>
                    <a:blip r:embed="rId8"/>
                    <a:stretch>
                      <a:fillRect/>
                    </a:stretch>
                  </pic:blipFill>
                  <pic:spPr>
                    <a:xfrm>
                      <a:off x="0" y="0"/>
                      <a:ext cx="2257425" cy="381000"/>
                    </a:xfrm>
                    <a:prstGeom prst="rect">
                      <a:avLst/>
                    </a:prstGeom>
                    <a:noFill/>
                    <a:ln w="9525">
                      <a:noFill/>
                      <a:miter lim="800000"/>
                      <a:headEnd/>
                      <a:tailEnd/>
                    </a:ln>
                  </pic:spPr>
                </pic:pic>
              </a:graphicData>
            </a:graphic>
          </wp:inline>
        </w:drawing>
      </w:r>
    </w:p>
    <w:tbl>
      <w:tblPr>
        <w:tblStyle w:val="11"/>
        <w:tblW w:w="9106" w:type="dxa"/>
        <w:tblCellSpacing w:w="7" w:type="dxa"/>
        <w:tblInd w:w="0" w:type="dxa"/>
        <w:tblBorders>
          <w:top w:val="single" w:color="333333" w:sz="2" w:space="0"/>
          <w:left w:val="single" w:color="333333" w:sz="2" w:space="0"/>
          <w:bottom w:val="single" w:color="333333" w:sz="2" w:space="0"/>
          <w:right w:val="single" w:color="333333" w:sz="2" w:space="0"/>
        </w:tblBorders>
        <w:shd w:val="clear" w:color="auto" w:fill="333333"/>
        <w:tblLayout w:type="fixed"/>
        <w:tblCellMar>
          <w:top w:w="15" w:type="dxa"/>
          <w:left w:w="15" w:type="dxa"/>
          <w:bottom w:w="15" w:type="dxa"/>
          <w:right w:w="15" w:type="dxa"/>
        </w:tblCellMar>
        <w:tblLook w:firstRow="1" w:lastRow="0" w:firstColumn="1" w:lastColumn="0" w:noHBand="0" w:noVBand="1" w:val="04A0"/>
      </w:tblPr>
      <w:tblGrid>
        <w:gridCol w:w="2444"/>
        <w:gridCol w:w="5387"/>
        <w:gridCol w:w="1275"/>
      </w:tblGrid>
      <w:tr>
        <w:trPr>
          <w:tblCellSpacing w:w="7" w:type="dxa"/>
        </w:trPr>
        <w:tc>
          <w:tcPr>
            <w:tcW w:w="2423" w:type="dxa"/>
            <w:tcBorders>
              <w:top w:val="single" w:color="333333" w:sz="2" w:space="0"/>
              <w:left w:val="single" w:color="333333" w:sz="2" w:space="0"/>
              <w:bottom w:val="single" w:color="333333" w:sz="2" w:space="0"/>
              <w:right w:val="single" w:color="333333" w:sz="2" w:space="0"/>
              <w:tl2br w:val="none" w:color="auto" w:sz="0" w:space="0"/>
              <w:tr2bl w:val="none" w:color="auto" w:sz="0" w:space="0"/>
            </w:tcBorders>
            <w:shd w:val="clear" w:color="auto" w:fill="CCCCCC"/>
            <w:vAlign w:val="center"/>
          </w:tcPr>
          <w:p>
            <w:pPr>
              <w:pStyle w:val="0"/>
              <w:widowControl w:val="1"/>
              <w:jc w:val="center"/>
              <w:rPr>
                <w:rFonts w:hint="default" w:ascii="ＭＳ Ｐゴシック" w:hAnsi="ＭＳ Ｐゴシック" w:eastAsia="ＭＳ Ｐゴシック"/>
                <w:b w:val="1"/>
                <w:color w:val="333333"/>
                <w:kern w:val="0"/>
                <w:sz w:val="19"/>
              </w:rPr>
            </w:pPr>
            <w:r>
              <w:rPr>
                <w:rFonts w:hint="default" w:ascii="ＭＳ Ｐゴシック" w:hAnsi="ＭＳ Ｐゴシック" w:eastAsia="ＭＳ Ｐゴシック"/>
                <w:b w:val="1"/>
                <w:color w:val="333333"/>
                <w:kern w:val="0"/>
                <w:sz w:val="19"/>
              </w:rPr>
              <w:t> </w:t>
            </w:r>
            <w:r>
              <w:rPr>
                <w:rFonts w:hint="default" w:ascii="ＭＳ Ｐゴシック" w:hAnsi="ＭＳ Ｐゴシック" w:eastAsia="ＭＳ Ｐゴシック"/>
                <w:b w:val="1"/>
                <w:color w:val="333333"/>
                <w:kern w:val="0"/>
                <w:sz w:val="19"/>
              </w:rPr>
              <w:t>取引内容</w:t>
            </w:r>
          </w:p>
        </w:tc>
        <w:tc>
          <w:tcPr>
            <w:tcW w:w="5373" w:type="dxa"/>
            <w:tcBorders>
              <w:top w:val="single" w:color="333333" w:sz="2" w:space="0"/>
              <w:left w:val="single" w:color="333333" w:sz="2" w:space="0"/>
              <w:bottom w:val="single" w:color="333333" w:sz="2" w:space="0"/>
              <w:right w:val="single" w:color="333333" w:sz="2" w:space="0"/>
              <w:tl2br w:val="none" w:color="auto" w:sz="0" w:space="0"/>
              <w:tr2bl w:val="none" w:color="auto" w:sz="0" w:space="0"/>
            </w:tcBorders>
            <w:shd w:val="clear" w:color="auto" w:fill="CCCCCC"/>
            <w:vAlign w:val="center"/>
          </w:tcPr>
          <w:p>
            <w:pPr>
              <w:pStyle w:val="0"/>
              <w:widowControl w:val="1"/>
              <w:jc w:val="center"/>
              <w:rPr>
                <w:rFonts w:hint="default" w:ascii="ＭＳ Ｐゴシック" w:hAnsi="ＭＳ Ｐゴシック" w:eastAsia="ＭＳ Ｐゴシック"/>
                <w:b w:val="1"/>
                <w:color w:val="333333"/>
                <w:kern w:val="0"/>
                <w:sz w:val="19"/>
              </w:rPr>
            </w:pPr>
            <w:r>
              <w:rPr>
                <w:rFonts w:hint="default" w:ascii="ＭＳ Ｐゴシック" w:hAnsi="ＭＳ Ｐゴシック" w:eastAsia="ＭＳ Ｐゴシック"/>
                <w:b w:val="1"/>
                <w:color w:val="333333"/>
                <w:kern w:val="0"/>
                <w:sz w:val="19"/>
              </w:rPr>
              <w:t>適用対象</w:t>
            </w:r>
          </w:p>
        </w:tc>
        <w:tc>
          <w:tcPr>
            <w:tcW w:w="1254" w:type="dxa"/>
            <w:tcBorders>
              <w:top w:val="single" w:color="333333" w:sz="2" w:space="0"/>
              <w:left w:val="single" w:color="333333" w:sz="2" w:space="0"/>
              <w:bottom w:val="single" w:color="333333" w:sz="2" w:space="0"/>
              <w:right w:val="single" w:color="333333" w:sz="2" w:space="0"/>
              <w:tl2br w:val="none" w:color="auto" w:sz="0" w:space="0"/>
              <w:tr2bl w:val="none" w:color="auto" w:sz="0" w:space="0"/>
            </w:tcBorders>
            <w:shd w:val="clear" w:color="auto" w:fill="CCCCCC"/>
            <w:vAlign w:val="center"/>
          </w:tcPr>
          <w:p>
            <w:pPr>
              <w:pStyle w:val="0"/>
              <w:widowControl w:val="1"/>
              <w:jc w:val="center"/>
              <w:rPr>
                <w:rFonts w:hint="default" w:ascii="ＭＳ Ｐゴシック" w:hAnsi="ＭＳ Ｐゴシック" w:eastAsia="ＭＳ Ｐゴシック"/>
                <w:b w:val="1"/>
                <w:color w:val="333333"/>
                <w:kern w:val="0"/>
                <w:sz w:val="19"/>
              </w:rPr>
            </w:pPr>
            <w:r>
              <w:rPr>
                <w:rFonts w:hint="default" w:ascii="ＭＳ Ｐゴシック" w:hAnsi="ＭＳ Ｐゴシック" w:eastAsia="ＭＳ Ｐゴシック"/>
                <w:b w:val="1"/>
                <w:color w:val="333333"/>
                <w:kern w:val="0"/>
                <w:sz w:val="19"/>
              </w:rPr>
              <w:t>期間（</w:t>
            </w:r>
            <w:r>
              <w:rPr>
                <w:rFonts w:hint="default" w:ascii="ＭＳ Ｐゴシック" w:hAnsi="ＭＳ Ｐゴシック" w:eastAsia="ＭＳ Ｐゴシック"/>
                <w:b w:val="1"/>
                <w:color w:val="333333"/>
                <w:kern w:val="0"/>
                <w:sz w:val="19"/>
              </w:rPr>
              <w:t>※</w:t>
            </w:r>
            <w:r>
              <w:rPr>
                <w:rFonts w:hint="default" w:ascii="ＭＳ Ｐゴシック" w:hAnsi="ＭＳ Ｐゴシック" w:eastAsia="ＭＳ Ｐゴシック"/>
                <w:b w:val="1"/>
                <w:color w:val="333333"/>
                <w:kern w:val="0"/>
                <w:sz w:val="19"/>
              </w:rPr>
              <w:t>１）</w:t>
            </w:r>
            <w:r>
              <w:rPr>
                <w:rFonts w:hint="default" w:ascii="ＭＳ Ｐゴシック" w:hAnsi="ＭＳ Ｐゴシック" w:eastAsia="ＭＳ Ｐゴシック"/>
                <w:b w:val="1"/>
                <w:color w:val="333333"/>
                <w:kern w:val="0"/>
                <w:sz w:val="19"/>
              </w:rPr>
              <w:t> </w:t>
            </w:r>
          </w:p>
        </w:tc>
      </w:tr>
      <w:tr>
        <w:trPr>
          <w:tblCellSpacing w:w="7" w:type="dxa"/>
        </w:trPr>
        <w:tc>
          <w:tcPr>
            <w:tcW w:w="2423" w:type="dxa"/>
            <w:tcBorders>
              <w:top w:val="single" w:color="CCCCCC" w:sz="2" w:space="0"/>
              <w:left w:val="single" w:color="CCCCCC" w:sz="2" w:space="0"/>
              <w:bottom w:val="single" w:color="CCCCCC" w:sz="6" w:space="0"/>
              <w:right w:val="single" w:color="CCCCCC" w:sz="2" w:space="0"/>
              <w:tl2br w:val="none" w:color="auto" w:sz="0" w:space="0"/>
              <w:tr2bl w:val="none" w:color="auto" w:sz="0" w:space="0"/>
            </w:tcBorders>
            <w:shd w:val="clear" w:color="auto" w:fill="FFFFFF"/>
            <w:vAlign w:val="center"/>
          </w:tcPr>
          <w:p>
            <w:pPr>
              <w:pStyle w:val="0"/>
              <w:widowControl w:val="1"/>
              <w:jc w:val="left"/>
              <w:rPr>
                <w:rFonts w:hint="default" w:ascii="ＭＳ Ｐゴシック" w:hAnsi="ＭＳ Ｐゴシック" w:eastAsia="ＭＳ Ｐゴシック"/>
                <w:kern w:val="0"/>
                <w:sz w:val="19"/>
              </w:rPr>
            </w:pPr>
            <w:r>
              <w:rPr>
                <w:rFonts w:hint="default" w:ascii="ＭＳ Ｐゴシック" w:hAnsi="ＭＳ Ｐゴシック" w:eastAsia="ＭＳ Ｐゴシック"/>
                <w:kern w:val="0"/>
                <w:sz w:val="19"/>
              </w:rPr>
              <w:t>訪問販売</w:t>
            </w:r>
          </w:p>
        </w:tc>
        <w:tc>
          <w:tcPr>
            <w:tcW w:w="5373" w:type="dxa"/>
            <w:tcBorders>
              <w:top w:val="single" w:color="CCCCCC" w:sz="2" w:space="0"/>
              <w:left w:val="single" w:color="CCCCCC" w:sz="2" w:space="0"/>
              <w:bottom w:val="single" w:color="CCCCCC" w:sz="6" w:space="0"/>
              <w:right w:val="single" w:color="CCCCCC" w:sz="2" w:space="0"/>
              <w:tl2br w:val="none" w:color="auto" w:sz="0" w:space="0"/>
              <w:tr2bl w:val="none" w:color="auto" w:sz="0" w:space="0"/>
            </w:tcBorders>
            <w:shd w:val="clear" w:color="auto" w:fill="FFFFFF"/>
            <w:vAlign w:val="center"/>
          </w:tcPr>
          <w:p>
            <w:pPr>
              <w:pStyle w:val="0"/>
              <w:widowControl w:val="1"/>
              <w:jc w:val="left"/>
              <w:rPr>
                <w:rFonts w:hint="default" w:ascii="ＭＳ Ｐゴシック" w:hAnsi="ＭＳ Ｐゴシック" w:eastAsia="ＭＳ Ｐゴシック"/>
                <w:kern w:val="0"/>
                <w:sz w:val="19"/>
              </w:rPr>
            </w:pPr>
            <w:r>
              <w:rPr>
                <w:rFonts w:hint="default" w:ascii="ＭＳ Ｐゴシック" w:hAnsi="ＭＳ Ｐゴシック" w:eastAsia="ＭＳ Ｐゴシック"/>
                <w:kern w:val="0"/>
                <w:sz w:val="19"/>
              </w:rPr>
              <w:t>自宅への訪問販売、キャッチセールス、アポイントメントセールス</w:t>
            </w:r>
          </w:p>
          <w:p>
            <w:pPr>
              <w:pStyle w:val="0"/>
              <w:widowControl w:val="1"/>
              <w:jc w:val="left"/>
              <w:rPr>
                <w:rFonts w:hint="default" w:ascii="ＭＳ Ｐゴシック" w:hAnsi="ＭＳ Ｐゴシック" w:eastAsia="ＭＳ Ｐゴシック"/>
                <w:kern w:val="0"/>
                <w:sz w:val="19"/>
              </w:rPr>
            </w:pPr>
            <w:r>
              <w:rPr>
                <w:rFonts w:hint="default" w:ascii="ＭＳ Ｐゴシック" w:hAnsi="ＭＳ Ｐゴシック" w:eastAsia="ＭＳ Ｐゴシック"/>
                <w:kern w:val="0"/>
                <w:sz w:val="19"/>
              </w:rPr>
              <w:t>（電話等で販売目的を告げずに呼び出して販売）など</w:t>
            </w:r>
            <w:r>
              <w:rPr>
                <w:rFonts w:hint="default" w:ascii="ＭＳ Ｐゴシック" w:hAnsi="ＭＳ Ｐゴシック" w:eastAsia="ＭＳ Ｐゴシック"/>
                <w:kern w:val="0"/>
                <w:sz w:val="19"/>
              </w:rPr>
              <w:t> </w:t>
            </w:r>
          </w:p>
        </w:tc>
        <w:tc>
          <w:tcPr>
            <w:tcW w:w="1254" w:type="dxa"/>
            <w:vMerge w:val="restart"/>
            <w:tcBorders>
              <w:top w:val="single" w:color="CCCCCC" w:sz="2" w:space="0"/>
              <w:left w:val="single" w:color="CCCCCC" w:sz="2" w:space="0"/>
              <w:bottom w:val="none" w:color="auto" w:sz="0" w:space="0"/>
              <w:right w:val="single" w:color="CCCCCC" w:sz="2" w:space="0"/>
              <w:tl2br w:val="none" w:color="auto" w:sz="0" w:space="0"/>
              <w:tr2bl w:val="none" w:color="auto" w:sz="0" w:space="0"/>
            </w:tcBorders>
            <w:shd w:val="clear" w:color="auto" w:fill="FFFFFF"/>
            <w:vAlign w:val="center"/>
          </w:tcPr>
          <w:p>
            <w:pPr>
              <w:pStyle w:val="0"/>
              <w:widowControl w:val="1"/>
              <w:jc w:val="center"/>
              <w:rPr>
                <w:rFonts w:hint="default" w:ascii="ＭＳ Ｐゴシック" w:hAnsi="ＭＳ Ｐゴシック" w:eastAsia="ＭＳ Ｐゴシック"/>
                <w:kern w:val="0"/>
                <w:sz w:val="19"/>
              </w:rPr>
            </w:pPr>
            <w:r>
              <w:rPr>
                <w:rFonts w:hint="default" w:ascii="ＭＳ Ｐゴシック" w:hAnsi="ＭＳ Ｐゴシック" w:eastAsia="ＭＳ Ｐゴシック"/>
                <w:kern w:val="0"/>
                <w:sz w:val="19"/>
              </w:rPr>
              <w:t> </w:t>
            </w:r>
            <w:r>
              <w:rPr>
                <w:rFonts w:hint="default" w:ascii="ＭＳ Ｐゴシック" w:hAnsi="ＭＳ Ｐゴシック" w:eastAsia="ＭＳ Ｐゴシック"/>
                <w:kern w:val="0"/>
                <w:sz w:val="19"/>
              </w:rPr>
              <w:t>８日間</w:t>
            </w:r>
            <w:r>
              <w:rPr>
                <w:rFonts w:hint="default" w:ascii="ＭＳ Ｐゴシック" w:hAnsi="ＭＳ Ｐゴシック" w:eastAsia="ＭＳ Ｐゴシック"/>
                <w:kern w:val="0"/>
                <w:sz w:val="19"/>
              </w:rPr>
              <w:t>  </w:t>
            </w:r>
          </w:p>
        </w:tc>
      </w:tr>
      <w:tr>
        <w:trPr>
          <w:tblCellSpacing w:w="7" w:type="dxa"/>
        </w:trPr>
        <w:tc>
          <w:tcPr>
            <w:tcW w:w="2423" w:type="dxa"/>
            <w:tcBorders>
              <w:top w:val="single" w:color="CCCCCC" w:sz="2" w:space="0"/>
              <w:left w:val="single" w:color="CCCCCC" w:sz="2" w:space="0"/>
              <w:bottom w:val="single" w:color="CCCCCC" w:sz="6" w:space="0"/>
              <w:right w:val="single" w:color="CCCCCC" w:sz="2" w:space="0"/>
              <w:tl2br w:val="none" w:color="auto" w:sz="0" w:space="0"/>
              <w:tr2bl w:val="none" w:color="auto" w:sz="0" w:space="0"/>
            </w:tcBorders>
            <w:shd w:val="clear" w:color="auto" w:fill="FFFFFF"/>
            <w:vAlign w:val="center"/>
          </w:tcPr>
          <w:p>
            <w:pPr>
              <w:pStyle w:val="0"/>
              <w:widowControl w:val="1"/>
              <w:jc w:val="left"/>
              <w:rPr>
                <w:rFonts w:hint="default" w:ascii="ＭＳ Ｐゴシック" w:hAnsi="ＭＳ Ｐゴシック" w:eastAsia="ＭＳ Ｐゴシック"/>
                <w:kern w:val="0"/>
                <w:sz w:val="19"/>
              </w:rPr>
            </w:pPr>
            <w:r>
              <w:rPr>
                <w:rFonts w:hint="default" w:ascii="ＭＳ Ｐゴシック" w:hAnsi="ＭＳ Ｐゴシック" w:eastAsia="ＭＳ Ｐゴシック"/>
                <w:kern w:val="0"/>
                <w:sz w:val="19"/>
              </w:rPr>
              <w:t>電話勧誘販売</w:t>
            </w:r>
          </w:p>
        </w:tc>
        <w:tc>
          <w:tcPr>
            <w:tcW w:w="5373" w:type="dxa"/>
            <w:tcBorders>
              <w:top w:val="single" w:color="CCCCCC" w:sz="2" w:space="0"/>
              <w:left w:val="single" w:color="CCCCCC" w:sz="2" w:space="0"/>
              <w:bottom w:val="single" w:color="CCCCCC" w:sz="6" w:space="0"/>
              <w:right w:val="single" w:color="CCCCCC" w:sz="2" w:space="0"/>
              <w:tl2br w:val="none" w:color="auto" w:sz="0" w:space="0"/>
              <w:tr2bl w:val="none" w:color="auto" w:sz="0" w:space="0"/>
            </w:tcBorders>
            <w:shd w:val="clear" w:color="auto" w:fill="FFFFFF"/>
            <w:vAlign w:val="center"/>
          </w:tcPr>
          <w:p>
            <w:pPr>
              <w:pStyle w:val="0"/>
              <w:widowControl w:val="1"/>
              <w:jc w:val="left"/>
              <w:rPr>
                <w:rFonts w:hint="default" w:ascii="ＭＳ Ｐゴシック" w:hAnsi="ＭＳ Ｐゴシック" w:eastAsia="ＭＳ Ｐゴシック"/>
                <w:kern w:val="0"/>
                <w:sz w:val="19"/>
              </w:rPr>
            </w:pPr>
            <w:r>
              <w:rPr>
                <w:rFonts w:hint="default" w:ascii="ＭＳ Ｐゴシック" w:hAnsi="ＭＳ Ｐゴシック" w:eastAsia="ＭＳ Ｐゴシック"/>
                <w:kern w:val="0"/>
                <w:sz w:val="19"/>
              </w:rPr>
              <w:t>業者からの電話による契約</w:t>
            </w:r>
            <w:r>
              <w:rPr>
                <w:rFonts w:hint="default" w:ascii="ＭＳ Ｐゴシック" w:hAnsi="ＭＳ Ｐゴシック" w:eastAsia="ＭＳ Ｐゴシック"/>
                <w:kern w:val="0"/>
                <w:sz w:val="19"/>
              </w:rPr>
              <w:t> </w:t>
            </w:r>
          </w:p>
        </w:tc>
        <w:tc>
          <w:tcPr>
            <w:tcW w:w="1254" w:type="dxa"/>
            <w:vMerge w:val="continue"/>
            <w:tcBorders>
              <w:top w:val="none" w:color="auto" w:sz="0" w:space="0"/>
              <w:left w:val="single" w:color="CCCCCC" w:sz="2" w:space="0"/>
              <w:bottom w:val="none" w:color="auto" w:sz="0" w:space="0"/>
              <w:right w:val="single" w:color="CCCCCC" w:sz="2" w:space="0"/>
              <w:tl2br w:val="none" w:color="auto" w:sz="0" w:space="0"/>
              <w:tr2bl w:val="none" w:color="auto" w:sz="0" w:space="0"/>
            </w:tcBorders>
            <w:shd w:val="clear" w:color="auto" w:fill="333333"/>
            <w:vAlign w:val="center"/>
          </w:tcPr>
          <w:p>
            <w:pPr>
              <w:pStyle w:val="0"/>
              <w:widowControl w:val="1"/>
              <w:jc w:val="left"/>
              <w:rPr>
                <w:rFonts w:hint="default" w:ascii="ＭＳ Ｐゴシック" w:hAnsi="ＭＳ Ｐゴシック" w:eastAsia="ＭＳ Ｐゴシック"/>
                <w:kern w:val="0"/>
                <w:sz w:val="19"/>
              </w:rPr>
            </w:pPr>
          </w:p>
        </w:tc>
      </w:tr>
      <w:tr>
        <w:trPr>
          <w:tblCellSpacing w:w="7" w:type="dxa"/>
        </w:trPr>
        <w:tc>
          <w:tcPr>
            <w:tcW w:w="2423" w:type="dxa"/>
            <w:tcBorders>
              <w:top w:val="single" w:color="CCCCCC" w:sz="2" w:space="0"/>
              <w:left w:val="single" w:color="CCCCCC" w:sz="2" w:space="0"/>
              <w:bottom w:val="single" w:color="CCCCCC" w:sz="6" w:space="0"/>
              <w:right w:val="single" w:color="CCCCCC" w:sz="2" w:space="0"/>
              <w:tl2br w:val="none" w:color="auto" w:sz="0" w:space="0"/>
              <w:tr2bl w:val="none" w:color="auto" w:sz="0" w:space="0"/>
            </w:tcBorders>
            <w:shd w:val="clear" w:color="auto" w:fill="FFFFFF"/>
            <w:vAlign w:val="center"/>
          </w:tcPr>
          <w:p>
            <w:pPr>
              <w:pStyle w:val="0"/>
              <w:widowControl w:val="1"/>
              <w:jc w:val="left"/>
              <w:rPr>
                <w:rFonts w:hint="default" w:ascii="ＭＳ Ｐゴシック" w:hAnsi="ＭＳ Ｐゴシック" w:eastAsia="ＭＳ Ｐゴシック"/>
                <w:kern w:val="0"/>
                <w:sz w:val="19"/>
              </w:rPr>
            </w:pPr>
            <w:r>
              <w:rPr>
                <w:rFonts w:hint="default" w:ascii="ＭＳ Ｐゴシック" w:hAnsi="ＭＳ Ｐゴシック" w:eastAsia="ＭＳ Ｐゴシック"/>
                <w:kern w:val="0"/>
                <w:sz w:val="19"/>
              </w:rPr>
              <w:t>特定継続的役務提供</w:t>
            </w:r>
          </w:p>
        </w:tc>
        <w:tc>
          <w:tcPr>
            <w:tcW w:w="5373" w:type="dxa"/>
            <w:tcBorders>
              <w:top w:val="single" w:color="CCCCCC" w:sz="2" w:space="0"/>
              <w:left w:val="single" w:color="CCCCCC" w:sz="2" w:space="0"/>
              <w:bottom w:val="single" w:color="CCCCCC" w:sz="6" w:space="0"/>
              <w:right w:val="single" w:color="CCCCCC" w:sz="2" w:space="0"/>
              <w:tl2br w:val="none" w:color="auto" w:sz="0" w:space="0"/>
              <w:tr2bl w:val="none" w:color="auto" w:sz="0" w:space="0"/>
            </w:tcBorders>
            <w:shd w:val="clear" w:color="auto" w:fill="FFFFFF"/>
            <w:vAlign w:val="center"/>
          </w:tcPr>
          <w:p>
            <w:pPr>
              <w:pStyle w:val="0"/>
              <w:widowControl w:val="1"/>
              <w:jc w:val="left"/>
              <w:rPr>
                <w:rFonts w:hint="default" w:ascii="ＭＳ Ｐゴシック" w:hAnsi="ＭＳ Ｐゴシック" w:eastAsia="ＭＳ Ｐゴシック"/>
                <w:kern w:val="0"/>
                <w:sz w:val="19"/>
              </w:rPr>
            </w:pPr>
            <w:r>
              <w:rPr>
                <w:rFonts w:hint="default" w:ascii="ＭＳ Ｐゴシック" w:hAnsi="ＭＳ Ｐゴシック" w:eastAsia="ＭＳ Ｐゴシック"/>
                <w:kern w:val="0"/>
                <w:sz w:val="19"/>
              </w:rPr>
              <w:t>エステ・</w:t>
            </w:r>
            <w:r>
              <w:rPr>
                <w:rFonts w:hint="eastAsia" w:ascii="ＭＳ Ｐゴシック" w:hAnsi="ＭＳ Ｐゴシック" w:eastAsia="ＭＳ Ｐゴシック"/>
                <w:kern w:val="0"/>
                <w:sz w:val="19"/>
              </w:rPr>
              <w:t>美容医療・</w:t>
            </w:r>
            <w:r>
              <w:rPr>
                <w:rFonts w:hint="default" w:ascii="ＭＳ Ｐゴシック" w:hAnsi="ＭＳ Ｐゴシック" w:eastAsia="ＭＳ Ｐゴシック"/>
                <w:kern w:val="0"/>
                <w:sz w:val="19"/>
              </w:rPr>
              <w:t>語学教室・学習</w:t>
            </w:r>
            <w:r>
              <w:rPr>
                <w:rFonts w:hint="eastAsia" w:ascii="ＭＳ Ｐゴシック" w:hAnsi="ＭＳ Ｐゴシック" w:eastAsia="ＭＳ Ｐゴシック"/>
                <w:kern w:val="0"/>
                <w:sz w:val="19"/>
              </w:rPr>
              <w:t>塾</w:t>
            </w:r>
            <w:r>
              <w:rPr>
                <w:rFonts w:hint="default" w:ascii="ＭＳ Ｐゴシック" w:hAnsi="ＭＳ Ｐゴシック" w:eastAsia="ＭＳ Ｐゴシック"/>
                <w:kern w:val="0"/>
                <w:sz w:val="19"/>
              </w:rPr>
              <w:t>・家庭教</w:t>
            </w:r>
            <w:r>
              <w:rPr>
                <w:rFonts w:hint="eastAsia" w:ascii="ＭＳ Ｐゴシック" w:hAnsi="ＭＳ Ｐゴシック" w:eastAsia="ＭＳ Ｐゴシック"/>
                <w:kern w:val="0"/>
                <w:sz w:val="19"/>
              </w:rPr>
              <w:t>師</w:t>
            </w:r>
            <w:r>
              <w:rPr>
                <w:rFonts w:hint="default" w:ascii="ＭＳ Ｐゴシック" w:hAnsi="ＭＳ Ｐゴシック" w:eastAsia="ＭＳ Ｐゴシック"/>
                <w:kern w:val="0"/>
                <w:sz w:val="19"/>
              </w:rPr>
              <w:t>・パソコン教室・</w:t>
            </w:r>
          </w:p>
          <w:p>
            <w:pPr>
              <w:pStyle w:val="0"/>
              <w:widowControl w:val="1"/>
              <w:jc w:val="left"/>
              <w:rPr>
                <w:rFonts w:hint="default" w:ascii="ＭＳ Ｐゴシック" w:hAnsi="ＭＳ Ｐゴシック" w:eastAsia="ＭＳ Ｐゴシック"/>
                <w:kern w:val="0"/>
                <w:sz w:val="19"/>
              </w:rPr>
            </w:pPr>
            <w:r>
              <w:rPr>
                <w:rFonts w:hint="default" w:ascii="ＭＳ Ｐゴシック" w:hAnsi="ＭＳ Ｐゴシック" w:eastAsia="ＭＳ Ｐゴシック"/>
                <w:kern w:val="0"/>
                <w:sz w:val="19"/>
              </w:rPr>
              <w:t>結婚相手紹介サービスの継続的契約。店舗での契約を含む</w:t>
            </w:r>
            <w:r>
              <w:rPr>
                <w:rFonts w:hint="default" w:ascii="ＭＳ Ｐゴシック" w:hAnsi="ＭＳ Ｐゴシック" w:eastAsia="ＭＳ Ｐゴシック"/>
                <w:kern w:val="0"/>
                <w:sz w:val="19"/>
              </w:rPr>
              <w:t> </w:t>
            </w:r>
            <w:r>
              <w:rPr>
                <w:rFonts w:hint="default" w:ascii="ＭＳ Ｐゴシック" w:hAnsi="ＭＳ Ｐゴシック" w:eastAsia="ＭＳ Ｐゴシック"/>
                <w:kern w:val="0"/>
                <w:sz w:val="19"/>
              </w:rPr>
              <w:t>。</w:t>
            </w:r>
          </w:p>
        </w:tc>
        <w:tc>
          <w:tcPr>
            <w:tcW w:w="1254" w:type="dxa"/>
            <w:vMerge w:val="continue"/>
            <w:tcBorders>
              <w:top w:val="none" w:color="auto" w:sz="0" w:space="0"/>
              <w:left w:val="single" w:color="CCCCCC" w:sz="2" w:space="0"/>
              <w:bottom w:val="none" w:color="auto" w:sz="0" w:space="0"/>
              <w:right w:val="single" w:color="CCCCCC" w:sz="2" w:space="0"/>
              <w:tl2br w:val="none" w:color="auto" w:sz="0" w:space="0"/>
              <w:tr2bl w:val="none" w:color="auto" w:sz="0" w:space="0"/>
            </w:tcBorders>
            <w:shd w:val="clear" w:color="auto" w:fill="333333"/>
            <w:vAlign w:val="center"/>
          </w:tcPr>
          <w:p>
            <w:pPr>
              <w:pStyle w:val="0"/>
              <w:widowControl w:val="1"/>
              <w:jc w:val="left"/>
              <w:rPr>
                <w:rFonts w:hint="default" w:ascii="ＭＳ Ｐゴシック" w:hAnsi="ＭＳ Ｐゴシック" w:eastAsia="ＭＳ Ｐゴシック"/>
                <w:kern w:val="0"/>
                <w:sz w:val="19"/>
              </w:rPr>
            </w:pPr>
          </w:p>
        </w:tc>
      </w:tr>
      <w:tr>
        <w:trPr>
          <w:tblCellSpacing w:w="7" w:type="dxa"/>
        </w:trPr>
        <w:tc>
          <w:tcPr>
            <w:tcW w:w="2423" w:type="dxa"/>
            <w:tcBorders>
              <w:top w:val="single" w:color="CCCCCC" w:sz="2" w:space="0"/>
              <w:left w:val="single" w:color="CCCCCC" w:sz="2" w:space="0"/>
              <w:bottom w:val="single" w:color="CCCCCC" w:sz="6" w:space="0"/>
              <w:right w:val="single" w:color="CCCCCC" w:sz="2" w:space="0"/>
              <w:tl2br w:val="none" w:color="auto" w:sz="0" w:space="0"/>
              <w:tr2bl w:val="none" w:color="auto" w:sz="0" w:space="0"/>
            </w:tcBorders>
            <w:shd w:val="clear" w:color="auto" w:fill="FFFFFF"/>
            <w:vAlign w:val="center"/>
          </w:tcPr>
          <w:p>
            <w:pPr>
              <w:pStyle w:val="0"/>
              <w:widowControl w:val="1"/>
              <w:jc w:val="left"/>
              <w:rPr>
                <w:rFonts w:hint="default" w:ascii="ＭＳ Ｐゴシック" w:hAnsi="ＭＳ Ｐゴシック" w:eastAsia="ＭＳ Ｐゴシック"/>
                <w:kern w:val="0"/>
                <w:sz w:val="19"/>
              </w:rPr>
            </w:pPr>
            <w:r>
              <w:rPr>
                <w:rFonts w:hint="default" w:ascii="ＭＳ Ｐゴシック" w:hAnsi="ＭＳ Ｐゴシック" w:eastAsia="ＭＳ Ｐゴシック"/>
                <w:kern w:val="0"/>
                <w:sz w:val="19"/>
              </w:rPr>
              <w:t>訪問購入</w:t>
            </w:r>
            <w:r>
              <w:rPr>
                <w:rFonts w:hint="default" w:ascii="ＭＳ Ｐゴシック" w:hAnsi="ＭＳ Ｐゴシック" w:eastAsia="ＭＳ Ｐゴシック"/>
                <w:kern w:val="0"/>
                <w:sz w:val="19"/>
              </w:rPr>
              <w:t> </w:t>
            </w:r>
          </w:p>
        </w:tc>
        <w:tc>
          <w:tcPr>
            <w:tcW w:w="5373" w:type="dxa"/>
            <w:tcBorders>
              <w:top w:val="single" w:color="CCCCCC" w:sz="2" w:space="0"/>
              <w:left w:val="single" w:color="CCCCCC" w:sz="2" w:space="0"/>
              <w:bottom w:val="single" w:color="CCCCCC" w:sz="6" w:space="0"/>
              <w:right w:val="single" w:color="CCCCCC" w:sz="2" w:space="0"/>
              <w:tl2br w:val="none" w:color="auto" w:sz="0" w:space="0"/>
              <w:tr2bl w:val="none" w:color="auto" w:sz="0" w:space="0"/>
            </w:tcBorders>
            <w:shd w:val="clear" w:color="auto" w:fill="FFFFFF"/>
            <w:vAlign w:val="center"/>
          </w:tcPr>
          <w:p>
            <w:pPr>
              <w:pStyle w:val="0"/>
              <w:widowControl w:val="1"/>
              <w:jc w:val="left"/>
              <w:rPr>
                <w:rFonts w:hint="default" w:ascii="ＭＳ Ｐゴシック" w:hAnsi="ＭＳ Ｐゴシック" w:eastAsia="ＭＳ Ｐゴシック"/>
                <w:kern w:val="0"/>
                <w:sz w:val="19"/>
              </w:rPr>
            </w:pPr>
            <w:r>
              <w:rPr>
                <w:rFonts w:hint="default" w:ascii="ＭＳ Ｐゴシック" w:hAnsi="ＭＳ Ｐゴシック" w:eastAsia="ＭＳ Ｐゴシック"/>
                <w:kern w:val="0"/>
                <w:sz w:val="19"/>
              </w:rPr>
              <w:t>店舗以外の場所（自宅への訪問等）で、商品の買い取りを行う</w:t>
            </w:r>
            <w:r>
              <w:rPr>
                <w:rFonts w:hint="default" w:ascii="ＭＳ Ｐゴシック" w:hAnsi="ＭＳ Ｐゴシック" w:eastAsia="ＭＳ Ｐゴシック"/>
                <w:kern w:val="0"/>
                <w:sz w:val="19"/>
              </w:rPr>
              <w:br w:type="textWrapping" w:clear="none"/>
            </w:r>
            <w:r>
              <w:rPr>
                <w:rFonts w:hint="default" w:ascii="ＭＳ Ｐゴシック" w:hAnsi="ＭＳ Ｐゴシック" w:eastAsia="ＭＳ Ｐゴシック"/>
                <w:kern w:val="0"/>
                <w:sz w:val="19"/>
              </w:rPr>
              <w:t>もの。</w:t>
            </w:r>
          </w:p>
        </w:tc>
        <w:tc>
          <w:tcPr>
            <w:tcW w:w="1254" w:type="dxa"/>
            <w:vMerge w:val="continue"/>
            <w:tcBorders>
              <w:top w:val="none" w:color="auto" w:sz="0" w:space="0"/>
              <w:left w:val="single" w:color="CCCCCC" w:sz="2" w:space="0"/>
              <w:bottom w:val="single" w:color="CCCCCC" w:sz="6" w:space="0"/>
              <w:right w:val="single" w:color="CCCCCC" w:sz="2" w:space="0"/>
              <w:tl2br w:val="none" w:color="auto" w:sz="0" w:space="0"/>
              <w:tr2bl w:val="none" w:color="auto" w:sz="0" w:space="0"/>
            </w:tcBorders>
            <w:shd w:val="clear" w:color="auto" w:fill="333333"/>
            <w:vAlign w:val="center"/>
          </w:tcPr>
          <w:p>
            <w:pPr>
              <w:pStyle w:val="0"/>
              <w:widowControl w:val="1"/>
              <w:jc w:val="left"/>
              <w:rPr>
                <w:rFonts w:hint="default" w:ascii="ＭＳ Ｐゴシック" w:hAnsi="ＭＳ Ｐゴシック" w:eastAsia="ＭＳ Ｐゴシック"/>
                <w:kern w:val="0"/>
                <w:sz w:val="19"/>
              </w:rPr>
            </w:pPr>
          </w:p>
        </w:tc>
      </w:tr>
      <w:tr>
        <w:trPr>
          <w:tblCellSpacing w:w="7" w:type="dxa"/>
        </w:trPr>
        <w:tc>
          <w:tcPr>
            <w:tcW w:w="2423" w:type="dxa"/>
            <w:tcBorders>
              <w:top w:val="single" w:color="CCCCCC" w:sz="2" w:space="0"/>
              <w:left w:val="single" w:color="CCCCCC" w:sz="2" w:space="0"/>
              <w:bottom w:val="single" w:color="CCCCCC" w:sz="6" w:space="0"/>
              <w:right w:val="single" w:color="CCCCCC" w:sz="2" w:space="0"/>
              <w:tl2br w:val="none" w:color="auto" w:sz="0" w:space="0"/>
              <w:tr2bl w:val="none" w:color="auto" w:sz="0" w:space="0"/>
            </w:tcBorders>
            <w:shd w:val="clear" w:color="auto" w:fill="FFFFFF"/>
            <w:vAlign w:val="center"/>
          </w:tcPr>
          <w:p>
            <w:pPr>
              <w:pStyle w:val="0"/>
              <w:widowControl w:val="1"/>
              <w:jc w:val="left"/>
              <w:rPr>
                <w:rFonts w:hint="default" w:ascii="ＭＳ Ｐゴシック" w:hAnsi="ＭＳ Ｐゴシック" w:eastAsia="ＭＳ Ｐゴシック"/>
                <w:kern w:val="0"/>
                <w:sz w:val="19"/>
              </w:rPr>
            </w:pPr>
            <w:r>
              <w:rPr>
                <w:rFonts w:hint="default" w:ascii="ＭＳ Ｐゴシック" w:hAnsi="ＭＳ Ｐゴシック" w:eastAsia="ＭＳ Ｐゴシック"/>
                <w:kern w:val="0"/>
                <w:sz w:val="19"/>
              </w:rPr>
              <w:t>連鎖販売取引</w:t>
            </w:r>
          </w:p>
        </w:tc>
        <w:tc>
          <w:tcPr>
            <w:tcW w:w="5373" w:type="dxa"/>
            <w:tcBorders>
              <w:top w:val="single" w:color="CCCCCC" w:sz="2" w:space="0"/>
              <w:left w:val="single" w:color="CCCCCC" w:sz="2" w:space="0"/>
              <w:bottom w:val="single" w:color="CCCCCC" w:sz="6" w:space="0"/>
              <w:right w:val="single" w:color="CCCCCC" w:sz="2" w:space="0"/>
              <w:tl2br w:val="none" w:color="auto" w:sz="0" w:space="0"/>
              <w:tr2bl w:val="none" w:color="auto" w:sz="0" w:space="0"/>
            </w:tcBorders>
            <w:shd w:val="clear" w:color="auto" w:fill="FFFFFF"/>
            <w:vAlign w:val="center"/>
          </w:tcPr>
          <w:p>
            <w:pPr>
              <w:pStyle w:val="0"/>
              <w:widowControl w:val="1"/>
              <w:jc w:val="left"/>
              <w:rPr>
                <w:rFonts w:hint="default" w:ascii="ＭＳ Ｐゴシック" w:hAnsi="ＭＳ Ｐゴシック" w:eastAsia="ＭＳ Ｐゴシック"/>
                <w:kern w:val="0"/>
                <w:sz w:val="19"/>
              </w:rPr>
            </w:pPr>
            <w:r>
              <w:rPr>
                <w:rFonts w:hint="default" w:ascii="ＭＳ Ｐゴシック" w:hAnsi="ＭＳ Ｐゴシック" w:eastAsia="ＭＳ Ｐゴシック"/>
                <w:kern w:val="0"/>
                <w:sz w:val="19"/>
              </w:rPr>
              <w:t>個人を販売員として勧誘し、さらに次の販売員を勧誘させる形</w:t>
            </w:r>
            <w:r>
              <w:rPr>
                <w:rFonts w:hint="default" w:ascii="ＭＳ Ｐゴシック" w:hAnsi="ＭＳ Ｐゴシック" w:eastAsia="ＭＳ Ｐゴシック"/>
                <w:kern w:val="0"/>
                <w:sz w:val="19"/>
              </w:rPr>
              <w:br w:type="textWrapping" w:clear="none"/>
            </w:r>
            <w:r>
              <w:rPr>
                <w:rFonts w:hint="default" w:ascii="ＭＳ Ｐゴシック" w:hAnsi="ＭＳ Ｐゴシック" w:eastAsia="ＭＳ Ｐゴシック"/>
                <w:kern w:val="0"/>
                <w:sz w:val="19"/>
              </w:rPr>
              <w:t>で販売組織を連鎖的に拡大して行う商品・役務の販売（マルチ</w:t>
            </w:r>
            <w:r>
              <w:rPr>
                <w:rFonts w:hint="default" w:ascii="ＭＳ Ｐゴシック" w:hAnsi="ＭＳ Ｐゴシック" w:eastAsia="ＭＳ Ｐゴシック"/>
                <w:kern w:val="0"/>
                <w:sz w:val="19"/>
              </w:rPr>
              <w:br w:type="textWrapping" w:clear="none"/>
            </w:r>
            <w:r>
              <w:rPr>
                <w:rFonts w:hint="default" w:ascii="ＭＳ Ｐゴシック" w:hAnsi="ＭＳ Ｐゴシック" w:eastAsia="ＭＳ Ｐゴシック"/>
                <w:kern w:val="0"/>
                <w:sz w:val="19"/>
              </w:rPr>
              <w:t>商法、ネットワークビジネスともいう）。店舗での契約を含む。</w:t>
            </w:r>
          </w:p>
        </w:tc>
        <w:tc>
          <w:tcPr>
            <w:tcW w:w="1254" w:type="dxa"/>
            <w:vMerge w:val="restart"/>
            <w:tcBorders>
              <w:top w:val="single" w:color="CCCCCC" w:sz="2" w:space="0"/>
              <w:left w:val="single" w:color="CCCCCC" w:sz="2" w:space="0"/>
              <w:bottom w:val="single" w:color="CCCCCC" w:sz="6" w:space="0"/>
              <w:right w:val="single" w:color="CCCCCC" w:sz="2" w:space="0"/>
              <w:tl2br w:val="none" w:color="auto" w:sz="0" w:space="0"/>
              <w:tr2bl w:val="none" w:color="auto" w:sz="0" w:space="0"/>
            </w:tcBorders>
            <w:shd w:val="clear" w:color="auto" w:fill="FFFFFF"/>
            <w:vAlign w:val="center"/>
          </w:tcPr>
          <w:p>
            <w:pPr>
              <w:pStyle w:val="0"/>
              <w:widowControl w:val="1"/>
              <w:jc w:val="center"/>
              <w:rPr>
                <w:rFonts w:hint="default" w:ascii="ＭＳ Ｐゴシック" w:hAnsi="ＭＳ Ｐゴシック" w:eastAsia="ＭＳ Ｐゴシック"/>
                <w:kern w:val="0"/>
                <w:sz w:val="19"/>
              </w:rPr>
            </w:pPr>
            <w:r>
              <w:rPr>
                <w:rFonts w:hint="default" w:ascii="ＭＳ Ｐゴシック" w:hAnsi="ＭＳ Ｐゴシック" w:eastAsia="ＭＳ Ｐゴシック"/>
                <w:kern w:val="0"/>
                <w:sz w:val="19"/>
              </w:rPr>
              <w:t> </w:t>
            </w:r>
            <w:r>
              <w:rPr>
                <w:rFonts w:hint="default" w:ascii="ＭＳ Ｐゴシック" w:hAnsi="ＭＳ Ｐゴシック" w:eastAsia="ＭＳ Ｐゴシック"/>
                <w:kern w:val="0"/>
                <w:sz w:val="19"/>
              </w:rPr>
              <w:t>２０日間</w:t>
            </w:r>
            <w:r>
              <w:rPr>
                <w:rFonts w:hint="default" w:ascii="ＭＳ Ｐゴシック" w:hAnsi="ＭＳ Ｐゴシック" w:eastAsia="ＭＳ Ｐゴシック"/>
                <w:kern w:val="0"/>
                <w:sz w:val="19"/>
              </w:rPr>
              <w:t> </w:t>
            </w:r>
          </w:p>
        </w:tc>
      </w:tr>
      <w:tr>
        <w:trPr>
          <w:tblCellSpacing w:w="7" w:type="dxa"/>
        </w:trPr>
        <w:tc>
          <w:tcPr>
            <w:tcW w:w="2423" w:type="dxa"/>
            <w:tcBorders>
              <w:top w:val="single" w:color="CCCCCC" w:sz="2" w:space="0"/>
              <w:left w:val="single" w:color="CCCCCC" w:sz="2" w:space="0"/>
              <w:bottom w:val="single" w:color="CCCCCC" w:sz="6" w:space="0"/>
              <w:right w:val="single" w:color="CCCCCC" w:sz="2" w:space="0"/>
              <w:tl2br w:val="none" w:color="auto" w:sz="0" w:space="0"/>
              <w:tr2bl w:val="none" w:color="auto" w:sz="0" w:space="0"/>
            </w:tcBorders>
            <w:shd w:val="clear" w:color="auto" w:fill="FFFFFF"/>
            <w:vAlign w:val="center"/>
          </w:tcPr>
          <w:p>
            <w:pPr>
              <w:pStyle w:val="0"/>
              <w:widowControl w:val="1"/>
              <w:jc w:val="left"/>
              <w:rPr>
                <w:rFonts w:hint="default" w:ascii="ＭＳ Ｐゴシック" w:hAnsi="ＭＳ Ｐゴシック" w:eastAsia="ＭＳ Ｐゴシック"/>
                <w:kern w:val="0"/>
                <w:sz w:val="19"/>
              </w:rPr>
            </w:pPr>
            <w:r>
              <w:rPr>
                <w:rFonts w:hint="default" w:ascii="ＭＳ Ｐゴシック" w:hAnsi="ＭＳ Ｐゴシック" w:eastAsia="ＭＳ Ｐゴシック"/>
                <w:kern w:val="0"/>
                <w:sz w:val="19"/>
              </w:rPr>
              <w:t>業務提供誘引販売取引</w:t>
            </w:r>
            <w:r>
              <w:rPr>
                <w:rFonts w:hint="default" w:ascii="ＭＳ Ｐゴシック" w:hAnsi="ＭＳ Ｐゴシック" w:eastAsia="ＭＳ Ｐゴシック"/>
                <w:kern w:val="0"/>
                <w:sz w:val="19"/>
              </w:rPr>
              <w:t> </w:t>
            </w:r>
          </w:p>
        </w:tc>
        <w:tc>
          <w:tcPr>
            <w:tcW w:w="5373" w:type="dxa"/>
            <w:tcBorders>
              <w:top w:val="single" w:color="CCCCCC" w:sz="2" w:space="0"/>
              <w:left w:val="single" w:color="CCCCCC" w:sz="2" w:space="0"/>
              <w:bottom w:val="single" w:color="CCCCCC" w:sz="6" w:space="0"/>
              <w:right w:val="single" w:color="CCCCCC" w:sz="2" w:space="0"/>
              <w:tl2br w:val="none" w:color="auto" w:sz="0" w:space="0"/>
              <w:tr2bl w:val="none" w:color="auto" w:sz="0" w:space="0"/>
            </w:tcBorders>
            <w:shd w:val="clear" w:color="auto" w:fill="FFFFFF"/>
            <w:vAlign w:val="center"/>
          </w:tcPr>
          <w:p>
            <w:pPr>
              <w:pStyle w:val="0"/>
              <w:widowControl w:val="1"/>
              <w:jc w:val="left"/>
              <w:rPr>
                <w:rFonts w:hint="default" w:ascii="ＭＳ Ｐゴシック" w:hAnsi="ＭＳ Ｐゴシック" w:eastAsia="ＭＳ Ｐゴシック"/>
                <w:kern w:val="0"/>
                <w:sz w:val="19"/>
              </w:rPr>
            </w:pPr>
            <w:r>
              <w:rPr>
                <w:rFonts w:hint="default" w:ascii="ＭＳ Ｐゴシック" w:hAnsi="ＭＳ Ｐゴシック" w:eastAsia="ＭＳ Ｐゴシック"/>
                <w:kern w:val="0"/>
                <w:sz w:val="19"/>
              </w:rPr>
              <w:t> </w:t>
            </w:r>
            <w:r>
              <w:rPr>
                <w:rFonts w:hint="default" w:ascii="ＭＳ Ｐゴシック" w:hAnsi="ＭＳ Ｐゴシック" w:eastAsia="ＭＳ Ｐゴシック"/>
                <w:kern w:val="0"/>
                <w:sz w:val="19"/>
              </w:rPr>
              <w:t>「仕事を提供するので収入が得られる」などと言って勧誘し、</w:t>
            </w:r>
            <w:r>
              <w:rPr>
                <w:rFonts w:hint="default" w:ascii="ＭＳ Ｐゴシック" w:hAnsi="ＭＳ Ｐゴシック" w:eastAsia="ＭＳ Ｐゴシック"/>
                <w:kern w:val="0"/>
                <w:sz w:val="19"/>
              </w:rPr>
              <w:br w:type="textWrapping" w:clear="none"/>
            </w:r>
            <w:r>
              <w:rPr>
                <w:rFonts w:hint="default" w:ascii="ＭＳ Ｐゴシック" w:hAnsi="ＭＳ Ｐゴシック" w:eastAsia="ＭＳ Ｐゴシック"/>
                <w:kern w:val="0"/>
                <w:sz w:val="19"/>
              </w:rPr>
              <w:t>その仕事に必要であるとして、商品等を</w:t>
            </w:r>
            <w:r>
              <w:rPr>
                <w:rFonts w:hint="eastAsia" w:ascii="ＭＳ Ｐゴシック" w:hAnsi="ＭＳ Ｐゴシック" w:eastAsia="ＭＳ Ｐゴシック"/>
                <w:kern w:val="0"/>
                <w:sz w:val="19"/>
              </w:rPr>
              <w:t>購入さ</w:t>
            </w:r>
            <w:r>
              <w:rPr>
                <w:rFonts w:hint="default" w:ascii="ＭＳ Ｐゴシック" w:hAnsi="ＭＳ Ｐゴシック" w:eastAsia="ＭＳ Ｐゴシック"/>
                <w:kern w:val="0"/>
                <w:sz w:val="19"/>
              </w:rPr>
              <w:t>せ、金銭的負担を</w:t>
            </w:r>
            <w:r>
              <w:rPr>
                <w:rFonts w:hint="default" w:ascii="ＭＳ Ｐゴシック" w:hAnsi="ＭＳ Ｐゴシック" w:eastAsia="ＭＳ Ｐゴシック"/>
                <w:kern w:val="0"/>
                <w:sz w:val="19"/>
              </w:rPr>
              <w:br w:type="textWrapping" w:clear="none"/>
            </w:r>
            <w:r>
              <w:rPr>
                <w:rFonts w:hint="default" w:ascii="ＭＳ Ｐゴシック" w:hAnsi="ＭＳ Ｐゴシック" w:eastAsia="ＭＳ Ｐゴシック"/>
                <w:kern w:val="0"/>
                <w:sz w:val="19"/>
              </w:rPr>
              <w:t>させる取引（内職商法）。店舗での契約を含む。</w:t>
            </w:r>
          </w:p>
        </w:tc>
        <w:tc>
          <w:tcPr>
            <w:tcW w:w="1254" w:type="dxa"/>
            <w:vMerge w:val="continue"/>
            <w:tcBorders>
              <w:top w:val="single" w:color="CCCCCC" w:sz="2" w:space="0"/>
              <w:left w:val="single" w:color="CCCCCC" w:sz="2" w:space="0"/>
              <w:bottom w:val="single" w:color="CCCCCC" w:sz="6" w:space="0"/>
              <w:right w:val="single" w:color="CCCCCC" w:sz="2" w:space="0"/>
              <w:tl2br w:val="none" w:color="auto" w:sz="0" w:space="0"/>
              <w:tr2bl w:val="none" w:color="auto" w:sz="0" w:space="0"/>
            </w:tcBorders>
            <w:shd w:val="clear" w:color="auto" w:fill="333333"/>
            <w:vAlign w:val="center"/>
          </w:tcPr>
          <w:p>
            <w:pPr>
              <w:pStyle w:val="0"/>
              <w:widowControl w:val="1"/>
              <w:jc w:val="left"/>
              <w:rPr>
                <w:rFonts w:hint="default" w:ascii="ＭＳ Ｐゴシック" w:hAnsi="ＭＳ Ｐゴシック" w:eastAsia="ＭＳ Ｐゴシック"/>
                <w:kern w:val="0"/>
                <w:sz w:val="19"/>
              </w:rPr>
            </w:pPr>
          </w:p>
        </w:tc>
      </w:tr>
    </w:tbl>
    <w:p>
      <w:pPr>
        <w:pStyle w:val="0"/>
        <w:widowControl w:val="1"/>
        <w:spacing w:line="360" w:lineRule="atLeast"/>
        <w:jc w:val="left"/>
        <w:rPr>
          <w:rFonts w:hint="default" w:ascii="ＭＳ Ｐゴシック" w:hAnsi="ＭＳ Ｐゴシック" w:eastAsia="ＭＳ Ｐゴシック"/>
          <w:kern w:val="0"/>
          <w:sz w:val="20"/>
        </w:rPr>
      </w:pPr>
      <w:r>
        <w:rPr>
          <w:rFonts w:hint="default" w:ascii="ＭＳ Ｐゴシック" w:hAnsi="ＭＳ Ｐゴシック" w:eastAsia="ＭＳ Ｐゴシック"/>
          <w:kern w:val="0"/>
          <w:sz w:val="20"/>
        </w:rPr>
        <w:t>※</w:t>
      </w:r>
      <w:r>
        <w:rPr>
          <w:rFonts w:hint="default" w:ascii="ＭＳ Ｐゴシック" w:hAnsi="ＭＳ Ｐゴシック" w:eastAsia="ＭＳ Ｐゴシック"/>
          <w:kern w:val="0"/>
          <w:sz w:val="20"/>
        </w:rPr>
        <w:t>１・・・期間の計算には、</w:t>
      </w:r>
      <w:r>
        <w:rPr>
          <w:rFonts w:hint="eastAsia" w:ascii="ＭＳ Ｐゴシック" w:hAnsi="ＭＳ Ｐゴシック" w:eastAsia="ＭＳ Ｐゴシック"/>
          <w:kern w:val="0"/>
          <w:sz w:val="20"/>
        </w:rPr>
        <w:t>法定</w:t>
      </w:r>
      <w:r>
        <w:rPr>
          <w:rFonts w:hint="default" w:ascii="ＭＳ Ｐゴシック" w:hAnsi="ＭＳ Ｐゴシック" w:eastAsia="ＭＳ Ｐゴシック"/>
          <w:kern w:val="0"/>
          <w:sz w:val="20"/>
        </w:rPr>
        <w:t>書面受領日を初日に</w:t>
      </w:r>
      <w:r>
        <w:rPr>
          <w:rFonts w:hint="eastAsia" w:ascii="ＭＳ Ｐゴシック" w:hAnsi="ＭＳ Ｐゴシック" w:eastAsia="ＭＳ Ｐゴシック"/>
          <w:kern w:val="0"/>
          <w:sz w:val="20"/>
        </w:rPr>
        <w:t>算入</w:t>
      </w:r>
      <w:r>
        <w:rPr>
          <w:rFonts w:hint="default" w:ascii="ＭＳ Ｐゴシック" w:hAnsi="ＭＳ Ｐゴシック" w:eastAsia="ＭＳ Ｐゴシック"/>
          <w:kern w:val="0"/>
          <w:sz w:val="20"/>
        </w:rPr>
        <w:t>。また、消印が期間内であれば有効。</w:t>
      </w:r>
      <w:r>
        <w:rPr>
          <w:rFonts w:hint="default" w:ascii="ＭＳ Ｐゴシック" w:hAnsi="ＭＳ Ｐゴシック" w:eastAsia="ＭＳ Ｐゴシック"/>
          <w:kern w:val="0"/>
          <w:sz w:val="20"/>
        </w:rPr>
        <w:br w:type="textWrapping" w:clear="none"/>
      </w:r>
    </w:p>
    <w:p>
      <w:pPr>
        <w:pStyle w:val="0"/>
        <w:widowControl w:val="1"/>
        <w:spacing w:line="360" w:lineRule="atLeast"/>
        <w:jc w:val="left"/>
        <w:rPr>
          <w:rFonts w:hint="default" w:ascii="ＭＳ Ｐゴシック" w:hAnsi="ＭＳ Ｐゴシック" w:eastAsia="ＭＳ Ｐゴシック"/>
          <w:color w:val="525252"/>
          <w:kern w:val="0"/>
          <w:sz w:val="20"/>
        </w:rPr>
      </w:pPr>
    </w:p>
    <w:p>
      <w:pPr>
        <w:pStyle w:val="0"/>
        <w:widowControl w:val="1"/>
        <w:spacing w:line="360" w:lineRule="atLeast"/>
        <w:jc w:val="left"/>
        <w:rPr>
          <w:rFonts w:hint="default" w:ascii="ＭＳ Ｐゴシック" w:hAnsi="ＭＳ Ｐゴシック" w:eastAsia="ＭＳ Ｐゴシック"/>
          <w:color w:val="525252"/>
          <w:kern w:val="0"/>
          <w:sz w:val="20"/>
        </w:rPr>
      </w:pPr>
    </w:p>
    <w:p>
      <w:pPr>
        <w:pStyle w:val="0"/>
        <w:widowControl w:val="1"/>
        <w:spacing w:line="360" w:lineRule="atLeast"/>
        <w:jc w:val="left"/>
        <w:rPr>
          <w:rFonts w:hint="default" w:ascii="ＭＳ Ｐゴシック" w:hAnsi="ＭＳ Ｐゴシック" w:eastAsia="ＭＳ Ｐゴシック"/>
          <w:color w:val="525252"/>
          <w:kern w:val="0"/>
          <w:sz w:val="20"/>
        </w:rPr>
      </w:pPr>
    </w:p>
    <w:p>
      <w:pPr>
        <w:pStyle w:val="0"/>
        <w:widowControl w:val="1"/>
        <w:spacing w:line="360" w:lineRule="atLeast"/>
        <w:jc w:val="left"/>
        <w:rPr>
          <w:rFonts w:hint="default" w:ascii="ＭＳ Ｐゴシック" w:hAnsi="ＭＳ Ｐゴシック" w:eastAsia="ＭＳ Ｐゴシック"/>
          <w:color w:val="525252"/>
          <w:kern w:val="0"/>
          <w:sz w:val="20"/>
        </w:rPr>
      </w:pPr>
    </w:p>
    <w:p>
      <w:pPr>
        <w:pStyle w:val="0"/>
        <w:widowControl w:val="1"/>
        <w:spacing w:line="360" w:lineRule="atLeast"/>
        <w:jc w:val="left"/>
        <w:rPr>
          <w:rFonts w:hint="default" w:ascii="ＭＳ Ｐゴシック" w:hAnsi="ＭＳ Ｐゴシック" w:eastAsia="ＭＳ Ｐゴシック"/>
          <w:color w:val="525252"/>
          <w:kern w:val="0"/>
          <w:sz w:val="20"/>
        </w:rPr>
      </w:pPr>
    </w:p>
    <w:p>
      <w:pPr>
        <w:pStyle w:val="0"/>
        <w:rPr>
          <w:rFonts w:hint="default" w:ascii="HG丸ｺﾞｼｯｸM-PRO" w:hAnsi="HG丸ｺﾞｼｯｸM-PRO" w:eastAsia="HG丸ｺﾞｼｯｸM-PRO"/>
          <w:b w:val="1"/>
        </w:rPr>
      </w:pPr>
    </w:p>
    <w:p>
      <w:pPr>
        <w:pStyle w:val="0"/>
        <w:widowControl w:val="1"/>
        <w:spacing w:line="360" w:lineRule="atLeast"/>
        <w:jc w:val="left"/>
        <w:rPr>
          <w:rFonts w:hint="default" w:ascii="ＭＳ Ｐゴシック" w:hAnsi="ＭＳ Ｐゴシック" w:eastAsia="ＭＳ Ｐゴシック"/>
          <w:kern w:val="0"/>
          <w:sz w:val="20"/>
        </w:rPr>
      </w:pPr>
      <w:r>
        <w:rPr>
          <w:rFonts w:hint="default" w:ascii="ＭＳ Ｐゴシック" w:hAnsi="ＭＳ Ｐゴシック" w:eastAsia="ＭＳ Ｐゴシック"/>
          <w:color w:val="525252"/>
          <w:kern w:val="0"/>
          <w:sz w:val="20"/>
        </w:rPr>
        <w:drawing>
          <wp:inline distT="0" distB="0" distL="0" distR="0">
            <wp:extent cx="2257425" cy="381000"/>
            <wp:effectExtent l="19050" t="0" r="9525" b="0"/>
            <wp:docPr id="1029" name="Picture 8" descr="http://www.city.saiki.oita.jp/city/img/syouhiseikatu/illust7.png"/>
            <a:graphic xmlns:a="http://schemas.openxmlformats.org/drawingml/2006/main">
              <a:graphicData uri="http://schemas.openxmlformats.org/drawingml/2006/picture">
                <pic:pic xmlns:pic="http://schemas.openxmlformats.org/drawingml/2006/picture">
                  <pic:nvPicPr>
                    <pic:cNvPr id="1029" name="Picture 8" descr="http://www.city.saiki.oita.jp/city/img/syouhiseikatu/illust7.png"/>
                    <pic:cNvPicPr>
                      <a:picLocks noChangeAspect="1" noChangeArrowheads="1"/>
                    </pic:cNvPicPr>
                  </pic:nvPicPr>
                  <pic:blipFill>
                    <a:blip r:embed="rId9"/>
                    <a:stretch>
                      <a:fillRect/>
                    </a:stretch>
                  </pic:blipFill>
                  <pic:spPr>
                    <a:xfrm>
                      <a:off x="0" y="0"/>
                      <a:ext cx="2257425" cy="381000"/>
                    </a:xfrm>
                    <a:prstGeom prst="rect">
                      <a:avLst/>
                    </a:prstGeom>
                    <a:noFill/>
                    <a:ln w="9525">
                      <a:noFill/>
                      <a:miter lim="800000"/>
                      <a:headEnd/>
                      <a:tailEnd/>
                    </a:ln>
                  </pic:spPr>
                </pic:pic>
              </a:graphicData>
            </a:graphic>
          </wp:inline>
        </w:drawing>
      </w:r>
      <w:r>
        <w:rPr>
          <w:rFonts w:hint="default" w:ascii="ＭＳ Ｐゴシック" w:hAnsi="ＭＳ Ｐゴシック" w:eastAsia="ＭＳ Ｐゴシック"/>
          <w:color w:val="525252"/>
          <w:kern w:val="0"/>
          <w:sz w:val="20"/>
        </w:rPr>
        <w:br w:type="textWrapping" w:clear="none"/>
      </w:r>
      <w:r>
        <w:rPr>
          <w:rFonts w:hint="default" w:ascii="ＭＳ Ｐゴシック" w:hAnsi="ＭＳ Ｐゴシック" w:eastAsia="ＭＳ Ｐゴシック"/>
          <w:kern w:val="0"/>
          <w:sz w:val="20"/>
        </w:rPr>
        <w:t>①</w:t>
      </w:r>
      <w:r>
        <w:rPr>
          <w:rFonts w:hint="default" w:ascii="ＭＳ Ｐゴシック" w:hAnsi="ＭＳ Ｐゴシック" w:eastAsia="ＭＳ Ｐゴシック"/>
          <w:kern w:val="0"/>
          <w:sz w:val="20"/>
        </w:rPr>
        <w:t>書面（はがきの作成）</w:t>
      </w:r>
      <w:r>
        <w:rPr>
          <w:rFonts w:hint="default" w:ascii="ＭＳ Ｐゴシック" w:hAnsi="ＭＳ Ｐゴシック" w:eastAsia="ＭＳ Ｐゴシック"/>
          <w:kern w:val="0"/>
          <w:sz w:val="20"/>
        </w:rPr>
        <w:br w:type="textWrapping" w:clear="none"/>
      </w:r>
      <w:r>
        <w:rPr>
          <w:rFonts w:hint="default" w:ascii="ＭＳ Ｐゴシック" w:hAnsi="ＭＳ Ｐゴシック" w:eastAsia="ＭＳ Ｐゴシック"/>
          <w:kern w:val="0"/>
          <w:sz w:val="20"/>
        </w:rPr>
        <w:t>●</w:t>
      </w:r>
      <w:r>
        <w:rPr>
          <w:rFonts w:hint="default" w:ascii="ＭＳ Ｐゴシック" w:hAnsi="ＭＳ Ｐゴシック" w:eastAsia="ＭＳ Ｐゴシック"/>
          <w:kern w:val="0"/>
          <w:sz w:val="20"/>
        </w:rPr>
        <w:t>　販売会社あて</w:t>
      </w:r>
      <w:r>
        <w:rPr>
          <w:rFonts w:hint="default" w:ascii="ＭＳ Ｐゴシック" w:hAnsi="ＭＳ Ｐゴシック" w:eastAsia="ＭＳ Ｐゴシック"/>
          <w:kern w:val="0"/>
          <w:sz w:val="20"/>
        </w:rPr>
        <w:br w:type="textWrapping" w:clear="none"/>
      </w:r>
      <w:r>
        <w:rPr>
          <w:rFonts w:hint="default" w:ascii="ＭＳ Ｐゴシック" w:hAnsi="ＭＳ Ｐゴシック" w:eastAsia="ＭＳ Ｐゴシック"/>
          <w:kern w:val="0"/>
          <w:sz w:val="20"/>
        </w:rPr>
        <w:t>　　　　　　　　</w:t>
      </w:r>
      <w:r>
        <w:rPr>
          <w:rFonts w:hint="eastAsia" w:ascii="ＭＳ Ｐゴシック" w:hAnsi="ＭＳ Ｐゴシック" w:eastAsia="ＭＳ Ｐゴシック"/>
          <w:kern w:val="0"/>
          <w:sz w:val="20"/>
        </w:rPr>
        <w:t>　　</w:t>
      </w:r>
      <w:r>
        <w:rPr>
          <w:rFonts w:hint="default" w:ascii="ＭＳ Ｐゴシック" w:hAnsi="ＭＳ Ｐゴシック" w:eastAsia="ＭＳ Ｐゴシック"/>
          <w:kern w:val="0"/>
          <w:sz w:val="20"/>
        </w:rPr>
        <w:t>表　面　　　　　　　　　　　　　　　　　　　裏　面</w:t>
      </w:r>
    </w:p>
    <w:tbl>
      <w:tblPr>
        <w:tblStyle w:val="11"/>
        <w:tblW w:w="6165" w:type="dxa"/>
        <w:tblCellSpacing w:w="15" w:type="dxa"/>
        <w:tblInd w:w="0" w:type="dxa"/>
        <w:tblBorders>
          <w:top w:val="single" w:color="333333" w:sz="2" w:space="0"/>
          <w:left w:val="single" w:color="333333" w:sz="2" w:space="0"/>
          <w:bottom w:val="single" w:color="333333" w:sz="2" w:space="0"/>
          <w:right w:val="single" w:color="333333" w:sz="2" w:space="0"/>
        </w:tblBorders>
        <w:shd w:val="clear" w:color="auto" w:fill="333333"/>
        <w:tblLayout w:type="fixed"/>
        <w:tblCellMar>
          <w:top w:w="15" w:type="dxa"/>
          <w:left w:w="15" w:type="dxa"/>
          <w:bottom w:w="15" w:type="dxa"/>
          <w:right w:w="15" w:type="dxa"/>
        </w:tblCellMar>
        <w:tblLook w:firstRow="1" w:lastRow="0" w:firstColumn="1" w:lastColumn="0" w:noHBand="0" w:noVBand="1" w:val="04A0"/>
      </w:tblPr>
      <w:tblGrid>
        <w:gridCol w:w="3052"/>
        <w:gridCol w:w="3113"/>
      </w:tblGrid>
      <w:tr>
        <w:trPr>
          <w:trHeight w:val="4516" w:hRule="atLeast"/>
          <w:tblCellSpacing w:w="15" w:type="dxa"/>
        </w:trPr>
        <w:tc>
          <w:tcPr>
            <w:tcW w:w="3052" w:type="dxa"/>
            <w:tcBorders>
              <w:top w:val="single" w:color="CCCCCC" w:sz="2" w:space="0"/>
              <w:left w:val="single" w:color="CCCCCC" w:sz="2" w:space="0"/>
              <w:bottom w:val="single" w:color="CCCCCC" w:sz="6" w:space="0"/>
              <w:right w:val="single" w:color="CCCCCC" w:sz="2" w:space="0"/>
              <w:tl2br w:val="none" w:color="auto" w:sz="0" w:space="0"/>
              <w:tr2bl w:val="none" w:color="auto" w:sz="0" w:space="0"/>
            </w:tcBorders>
            <w:shd w:val="clear" w:color="auto" w:fill="FFFFFF"/>
            <w:vAlign w:val="center"/>
          </w:tcPr>
          <w:p>
            <w:pPr>
              <w:pStyle w:val="0"/>
              <w:widowControl w:val="1"/>
              <w:jc w:val="left"/>
              <w:rPr>
                <w:rFonts w:hint="default" w:ascii="ＭＳ Ｐゴシック" w:hAnsi="ＭＳ Ｐゴシック" w:eastAsia="ＭＳ Ｐゴシック"/>
                <w:color w:val="333333"/>
                <w:kern w:val="0"/>
                <w:sz w:val="19"/>
              </w:rPr>
            </w:pPr>
            <w:r>
              <w:rPr>
                <w:rFonts w:hint="default" w:ascii="ＭＳ Ｐゴシック" w:hAnsi="ＭＳ Ｐゴシック" w:eastAsia="ＭＳ Ｐゴシック"/>
                <w:color w:val="333333"/>
                <w:kern w:val="0"/>
                <w:sz w:val="19"/>
              </w:rPr>
              <w:t> </w:t>
            </w:r>
            <w:r>
              <w:rPr>
                <w:rFonts w:hint="default" w:ascii="ＭＳ Ｐゴシック" w:hAnsi="ＭＳ Ｐゴシック" w:eastAsia="ＭＳ Ｐゴシック"/>
                <w:color w:val="333333"/>
                <w:kern w:val="0"/>
                <w:sz w:val="19"/>
              </w:rPr>
              <w:drawing>
                <wp:inline distT="0" distB="0" distL="0" distR="0">
                  <wp:extent cx="1823085" cy="2647950"/>
                  <wp:effectExtent l="19050" t="0" r="5080" b="0"/>
                  <wp:docPr id="1030" name="Picture 9" descr="http://www.city.saiki.oita.jp/city/img/syouhiseikatu/hagaki-hanbai1.png"/>
                  <a:graphic xmlns:a="http://schemas.openxmlformats.org/drawingml/2006/main">
                    <a:graphicData uri="http://schemas.openxmlformats.org/drawingml/2006/picture">
                      <pic:pic xmlns:pic="http://schemas.openxmlformats.org/drawingml/2006/picture">
                        <pic:nvPicPr>
                          <pic:cNvPr id="1030" name="Picture 9" descr="http://www.city.saiki.oita.jp/city/img/syouhiseikatu/hagaki-hanbai1.png"/>
                          <pic:cNvPicPr>
                            <a:picLocks noChangeAspect="1" noChangeArrowheads="1"/>
                          </pic:cNvPicPr>
                        </pic:nvPicPr>
                        <pic:blipFill>
                          <a:blip r:embed="rId10"/>
                          <a:stretch>
                            <a:fillRect/>
                          </a:stretch>
                        </pic:blipFill>
                        <pic:spPr>
                          <a:xfrm>
                            <a:off x="0" y="0"/>
                            <a:ext cx="1823085" cy="2647950"/>
                          </a:xfrm>
                          <a:prstGeom prst="rect">
                            <a:avLst/>
                          </a:prstGeom>
                          <a:noFill/>
                          <a:ln w="9525">
                            <a:noFill/>
                            <a:miter lim="800000"/>
                            <a:headEnd/>
                            <a:tailEnd/>
                          </a:ln>
                        </pic:spPr>
                      </pic:pic>
                    </a:graphicData>
                  </a:graphic>
                </wp:inline>
              </w:drawing>
            </w:r>
          </w:p>
        </w:tc>
        <w:tc>
          <w:tcPr>
            <w:tcW w:w="3113" w:type="dxa"/>
            <w:tcBorders>
              <w:top w:val="single" w:color="CCCCCC" w:sz="2" w:space="0"/>
              <w:left w:val="single" w:color="CCCCCC" w:sz="2" w:space="0"/>
              <w:bottom w:val="single" w:color="CCCCCC" w:sz="6" w:space="0"/>
              <w:right w:val="single" w:color="CCCCCC" w:sz="2" w:space="0"/>
              <w:tl2br w:val="none" w:color="auto" w:sz="0" w:space="0"/>
              <w:tr2bl w:val="none" w:color="auto" w:sz="0" w:space="0"/>
            </w:tcBorders>
            <w:shd w:val="clear" w:color="auto" w:fill="FFFFFF"/>
            <w:vAlign w:val="center"/>
          </w:tcPr>
          <w:p>
            <w:pPr>
              <w:pStyle w:val="0"/>
              <w:widowControl w:val="1"/>
              <w:jc w:val="left"/>
              <w:rPr>
                <w:rFonts w:hint="default" w:ascii="ＭＳ Ｐゴシック" w:hAnsi="ＭＳ Ｐゴシック" w:eastAsia="ＭＳ Ｐゴシック"/>
                <w:color w:val="333333"/>
                <w:kern w:val="0"/>
                <w:sz w:val="19"/>
              </w:rPr>
            </w:pPr>
            <w:r>
              <w:rPr>
                <w:rFonts w:hint="default" w:ascii="ＭＳ Ｐゴシック" w:hAnsi="ＭＳ Ｐゴシック" w:eastAsia="ＭＳ Ｐゴシック"/>
                <w:color w:val="525252"/>
                <w:kern w:val="0"/>
                <w:sz w:val="20"/>
              </w:rPr>
              <w:pict>
                <v:rect id="_x0000_s1031" style="z-index:18;height:14.55pt;width:74.5pt;mso-position-horizontal-relative:text;position:absolute;margin-top:158.25pt;margin-left:23.1pt;mso-position-vertical-relative:text;" filled="t" stroked="f" o:spt="1">
                  <v:fill/>
                  <v:textbox style="layout-flow:horizontal;" inset="2.0637499999999998mm,0.24694444444444438mm,2.0637499999999998mm,0.24694444444444438mm">
                    <w:txbxContent>
                      <w:p>
                        <w:pPr>
                          <w:pStyle w:val="0"/>
                          <w:rPr>
                            <w:rFonts w:hint="default" w:asciiTheme="majorEastAsia" w:hAnsiTheme="majorEastAsia" w:eastAsiaTheme="majorEastAsia"/>
                            <w:sz w:val="12"/>
                          </w:rPr>
                        </w:pPr>
                        <w:r>
                          <w:rPr>
                            <w:rFonts w:hint="eastAsia" w:asciiTheme="majorEastAsia" w:hAnsiTheme="majorEastAsia" w:eastAsiaTheme="majorEastAsia"/>
                            <w:sz w:val="12"/>
                          </w:rPr>
                          <w:t>〇</w:t>
                        </w:r>
                        <w:r>
                          <w:rPr>
                            <w:rFonts w:hint="eastAsia" w:asciiTheme="majorEastAsia" w:hAnsiTheme="majorEastAsia" w:eastAsiaTheme="majorEastAsia"/>
                            <w:sz w:val="12"/>
                          </w:rPr>
                          <w:t xml:space="preserve"> </w:t>
                        </w:r>
                        <w:r>
                          <w:rPr>
                            <w:rFonts w:hint="eastAsia" w:asciiTheme="majorEastAsia" w:hAnsiTheme="majorEastAsia" w:eastAsiaTheme="majorEastAsia"/>
                            <w:sz w:val="12"/>
                          </w:rPr>
                          <w:t>年</w:t>
                        </w:r>
                        <w:r>
                          <w:rPr>
                            <w:rFonts w:hint="eastAsia" w:asciiTheme="majorEastAsia" w:hAnsiTheme="majorEastAsia" w:eastAsiaTheme="majorEastAsia"/>
                            <w:sz w:val="12"/>
                          </w:rPr>
                          <w:t xml:space="preserve"> </w:t>
                        </w:r>
                        <w:r>
                          <w:rPr>
                            <w:rFonts w:hint="eastAsia" w:asciiTheme="majorEastAsia" w:hAnsiTheme="majorEastAsia" w:eastAsiaTheme="majorEastAsia"/>
                            <w:sz w:val="12"/>
                          </w:rPr>
                          <w:t>〇</w:t>
                        </w:r>
                        <w:r>
                          <w:rPr>
                            <w:rFonts w:hint="eastAsia" w:asciiTheme="majorEastAsia" w:hAnsiTheme="majorEastAsia" w:eastAsiaTheme="majorEastAsia"/>
                            <w:sz w:val="12"/>
                          </w:rPr>
                          <w:t xml:space="preserve"> </w:t>
                        </w:r>
                        <w:r>
                          <w:rPr>
                            <w:rFonts w:hint="eastAsia" w:asciiTheme="majorEastAsia" w:hAnsiTheme="majorEastAsia" w:eastAsiaTheme="majorEastAsia"/>
                            <w:sz w:val="12"/>
                          </w:rPr>
                          <w:t>月</w:t>
                        </w:r>
                        <w:r>
                          <w:rPr>
                            <w:rFonts w:hint="eastAsia" w:asciiTheme="majorEastAsia" w:hAnsiTheme="majorEastAsia" w:eastAsiaTheme="majorEastAsia"/>
                            <w:sz w:val="12"/>
                          </w:rPr>
                          <w:t xml:space="preserve"> </w:t>
                        </w:r>
                        <w:r>
                          <w:rPr>
                            <w:rFonts w:hint="eastAsia" w:asciiTheme="majorEastAsia" w:hAnsiTheme="majorEastAsia" w:eastAsiaTheme="majorEastAsia"/>
                            <w:sz w:val="12"/>
                          </w:rPr>
                          <w:t>〇</w:t>
                        </w:r>
                        <w:r>
                          <w:rPr>
                            <w:rFonts w:hint="eastAsia" w:asciiTheme="majorEastAsia" w:hAnsiTheme="majorEastAsia" w:eastAsiaTheme="majorEastAsia"/>
                            <w:sz w:val="12"/>
                          </w:rPr>
                          <w:t xml:space="preserve"> </w:t>
                        </w:r>
                        <w:r>
                          <w:rPr>
                            <w:rFonts w:hint="eastAsia" w:asciiTheme="majorEastAsia" w:hAnsiTheme="majorEastAsia" w:eastAsiaTheme="majorEastAsia"/>
                            <w:sz w:val="12"/>
                          </w:rPr>
                          <w:t>日</w:t>
                        </w:r>
                      </w:p>
                    </w:txbxContent>
                  </v:textbox>
                  <v:imagedata o:title=""/>
                  <w10:wrap type="none" anchorx="text" anchory="text"/>
                </v:rect>
              </w:pict>
            </w:r>
            <w:r>
              <w:rPr>
                <w:rFonts w:hint="default" w:ascii="ＭＳ Ｐゴシック" w:hAnsi="ＭＳ Ｐゴシック" w:eastAsia="ＭＳ Ｐゴシック"/>
                <w:color w:val="525252"/>
                <w:kern w:val="0"/>
                <w:sz w:val="20"/>
              </w:rPr>
              <w:pict>
                <v:rect id="_x0000_s1032" style="z-index:16;height:14.55pt;width:74.5pt;mso-position-horizontal-relative:text;position:absolute;margin-top:30.3pt;margin-left:60.6pt;mso-position-vertical-relative:text;" filled="t" stroked="f" o:spt="1">
                  <v:fill/>
                  <v:textbox style="layout-flow:horizontal;" inset="2.0637499999999998mm,0.24694444444444438mm,2.0637499999999998mm,0.24694444444444438mm">
                    <w:txbxContent>
                      <w:p>
                        <w:pPr>
                          <w:pStyle w:val="0"/>
                          <w:rPr>
                            <w:rFonts w:hint="default" w:asciiTheme="majorEastAsia" w:hAnsiTheme="majorEastAsia" w:eastAsiaTheme="majorEastAsia"/>
                            <w:sz w:val="12"/>
                          </w:rPr>
                        </w:pPr>
                        <w:r>
                          <w:rPr>
                            <w:rFonts w:hint="eastAsia" w:asciiTheme="majorEastAsia" w:hAnsiTheme="majorEastAsia" w:eastAsiaTheme="majorEastAsia"/>
                            <w:sz w:val="12"/>
                          </w:rPr>
                          <w:t>〇</w:t>
                        </w:r>
                        <w:r>
                          <w:rPr>
                            <w:rFonts w:hint="eastAsia" w:asciiTheme="majorEastAsia" w:hAnsiTheme="majorEastAsia" w:eastAsiaTheme="majorEastAsia"/>
                            <w:sz w:val="12"/>
                          </w:rPr>
                          <w:t xml:space="preserve"> </w:t>
                        </w:r>
                        <w:r>
                          <w:rPr>
                            <w:rFonts w:hint="eastAsia" w:asciiTheme="majorEastAsia" w:hAnsiTheme="majorEastAsia" w:eastAsiaTheme="majorEastAsia"/>
                            <w:sz w:val="12"/>
                          </w:rPr>
                          <w:t>年</w:t>
                        </w:r>
                        <w:r>
                          <w:rPr>
                            <w:rFonts w:hint="eastAsia" w:asciiTheme="majorEastAsia" w:hAnsiTheme="majorEastAsia" w:eastAsiaTheme="majorEastAsia"/>
                            <w:sz w:val="12"/>
                          </w:rPr>
                          <w:t xml:space="preserve"> </w:t>
                        </w:r>
                        <w:r>
                          <w:rPr>
                            <w:rFonts w:hint="eastAsia" w:asciiTheme="majorEastAsia" w:hAnsiTheme="majorEastAsia" w:eastAsiaTheme="majorEastAsia"/>
                            <w:sz w:val="12"/>
                          </w:rPr>
                          <w:t>〇</w:t>
                        </w:r>
                        <w:r>
                          <w:rPr>
                            <w:rFonts w:hint="eastAsia" w:asciiTheme="majorEastAsia" w:hAnsiTheme="majorEastAsia" w:eastAsiaTheme="majorEastAsia"/>
                            <w:sz w:val="12"/>
                          </w:rPr>
                          <w:t xml:space="preserve"> </w:t>
                        </w:r>
                        <w:r>
                          <w:rPr>
                            <w:rFonts w:hint="eastAsia" w:asciiTheme="majorEastAsia" w:hAnsiTheme="majorEastAsia" w:eastAsiaTheme="majorEastAsia"/>
                            <w:sz w:val="12"/>
                          </w:rPr>
                          <w:t>月</w:t>
                        </w:r>
                        <w:r>
                          <w:rPr>
                            <w:rFonts w:hint="eastAsia" w:asciiTheme="majorEastAsia" w:hAnsiTheme="majorEastAsia" w:eastAsiaTheme="majorEastAsia"/>
                            <w:sz w:val="12"/>
                          </w:rPr>
                          <w:t xml:space="preserve"> </w:t>
                        </w:r>
                        <w:r>
                          <w:rPr>
                            <w:rFonts w:hint="eastAsia" w:asciiTheme="majorEastAsia" w:hAnsiTheme="majorEastAsia" w:eastAsiaTheme="majorEastAsia"/>
                            <w:sz w:val="12"/>
                          </w:rPr>
                          <w:t>〇</w:t>
                        </w:r>
                        <w:r>
                          <w:rPr>
                            <w:rFonts w:hint="eastAsia" w:asciiTheme="majorEastAsia" w:hAnsiTheme="majorEastAsia" w:eastAsiaTheme="majorEastAsia"/>
                            <w:sz w:val="12"/>
                          </w:rPr>
                          <w:t xml:space="preserve"> </w:t>
                        </w:r>
                        <w:r>
                          <w:rPr>
                            <w:rFonts w:hint="eastAsia" w:asciiTheme="majorEastAsia" w:hAnsiTheme="majorEastAsia" w:eastAsiaTheme="majorEastAsia"/>
                            <w:sz w:val="12"/>
                          </w:rPr>
                          <w:t>日</w:t>
                        </w:r>
                      </w:p>
                    </w:txbxContent>
                  </v:textbox>
                  <v:imagedata o:title=""/>
                  <w10:wrap type="none" anchorx="text" anchory="text"/>
                </v:rect>
              </w:pict>
            </w:r>
            <w:r>
              <w:rPr>
                <w:rFonts w:hint="default" w:ascii="ＭＳ Ｐゴシック" w:hAnsi="ＭＳ Ｐゴシック" w:eastAsia="ＭＳ Ｐゴシック"/>
                <w:color w:val="333333"/>
                <w:kern w:val="0"/>
                <w:sz w:val="19"/>
              </w:rPr>
              <w:t> </w:t>
            </w:r>
            <w:r>
              <w:rPr>
                <w:rFonts w:hint="default" w:ascii="ＭＳ Ｐゴシック" w:hAnsi="ＭＳ Ｐゴシック" w:eastAsia="ＭＳ Ｐゴシック"/>
                <w:color w:val="333333"/>
                <w:kern w:val="0"/>
                <w:sz w:val="19"/>
              </w:rPr>
              <w:drawing>
                <wp:inline distT="0" distB="0" distL="0" distR="0">
                  <wp:extent cx="1857375" cy="2703830"/>
                  <wp:effectExtent l="19050" t="0" r="9525" b="0"/>
                  <wp:docPr id="1033" name="Picture 10" descr="http://www.city.saiki.oita.jp/city/img/syouhiseikatu/hagaki-hanbai2.png"/>
                  <a:graphic xmlns:a="http://schemas.openxmlformats.org/drawingml/2006/main">
                    <a:graphicData uri="http://schemas.openxmlformats.org/drawingml/2006/picture">
                      <pic:pic xmlns:pic="http://schemas.openxmlformats.org/drawingml/2006/picture">
                        <pic:nvPicPr>
                          <pic:cNvPr id="1033" name="Picture 10" descr="http://www.city.saiki.oita.jp/city/img/syouhiseikatu/hagaki-hanbai2.png"/>
                          <pic:cNvPicPr>
                            <a:picLocks noChangeAspect="1" noChangeArrowheads="1"/>
                          </pic:cNvPicPr>
                        </pic:nvPicPr>
                        <pic:blipFill>
                          <a:blip r:embed="rId11"/>
                          <a:stretch>
                            <a:fillRect/>
                          </a:stretch>
                        </pic:blipFill>
                        <pic:spPr>
                          <a:xfrm>
                            <a:off x="0" y="0"/>
                            <a:ext cx="1857375" cy="2703830"/>
                          </a:xfrm>
                          <a:prstGeom prst="rect">
                            <a:avLst/>
                          </a:prstGeom>
                          <a:noFill/>
                          <a:ln w="9525">
                            <a:noFill/>
                            <a:miter lim="800000"/>
                            <a:headEnd/>
                            <a:tailEnd/>
                          </a:ln>
                        </pic:spPr>
                      </pic:pic>
                    </a:graphicData>
                  </a:graphic>
                </wp:inline>
              </w:drawing>
            </w:r>
          </w:p>
        </w:tc>
      </w:tr>
    </w:tbl>
    <w:p>
      <w:pPr>
        <w:pStyle w:val="0"/>
        <w:widowControl w:val="1"/>
        <w:spacing w:line="360" w:lineRule="atLeast"/>
        <w:jc w:val="left"/>
        <w:rPr>
          <w:rFonts w:hint="default" w:ascii="ＭＳ Ｐゴシック" w:hAnsi="ＭＳ Ｐゴシック" w:eastAsia="ＭＳ Ｐゴシック"/>
          <w:color w:val="525252"/>
          <w:kern w:val="0"/>
          <w:sz w:val="20"/>
        </w:rPr>
      </w:pPr>
    </w:p>
    <w:p>
      <w:pPr>
        <w:pStyle w:val="0"/>
        <w:widowControl w:val="1"/>
        <w:spacing w:line="360" w:lineRule="atLeast"/>
        <w:jc w:val="left"/>
        <w:rPr>
          <w:rFonts w:hint="default" w:ascii="ＭＳ Ｐゴシック" w:hAnsi="ＭＳ Ｐゴシック" w:eastAsia="ＭＳ Ｐゴシック"/>
          <w:kern w:val="0"/>
          <w:sz w:val="20"/>
        </w:rPr>
      </w:pPr>
      <w:r>
        <w:rPr>
          <w:rFonts w:hint="default" w:ascii="ＭＳ Ｐゴシック" w:hAnsi="ＭＳ Ｐゴシック" w:eastAsia="ＭＳ Ｐゴシック"/>
          <w:kern w:val="0"/>
          <w:sz w:val="20"/>
        </w:rPr>
        <w:t>●</w:t>
      </w:r>
      <w:r>
        <w:rPr>
          <w:rFonts w:hint="default" w:ascii="ＭＳ Ｐゴシック" w:hAnsi="ＭＳ Ｐゴシック" w:eastAsia="ＭＳ Ｐゴシック"/>
          <w:kern w:val="0"/>
          <w:sz w:val="20"/>
        </w:rPr>
        <w:t>　信販会社（クレジット会社）あて</w:t>
      </w:r>
      <w:r>
        <w:rPr>
          <w:rFonts w:hint="default" w:ascii="ＭＳ Ｐゴシック" w:hAnsi="ＭＳ Ｐゴシック" w:eastAsia="ＭＳ Ｐゴシック"/>
          <w:kern w:val="0"/>
          <w:sz w:val="20"/>
        </w:rPr>
        <w:br w:type="textWrapping" w:clear="none"/>
      </w:r>
      <w:r>
        <w:rPr>
          <w:rFonts w:hint="default" w:ascii="ＭＳ Ｐゴシック" w:hAnsi="ＭＳ Ｐゴシック" w:eastAsia="ＭＳ Ｐゴシック"/>
          <w:kern w:val="0"/>
          <w:sz w:val="20"/>
        </w:rPr>
        <w:t>　　　　　　　　　　表　面　　　　　　　　　　　　　　　　　　　裏　面　</w:t>
      </w:r>
    </w:p>
    <w:tbl>
      <w:tblPr>
        <w:tblStyle w:val="11"/>
        <w:tblW w:w="6150" w:type="dxa"/>
        <w:tblCellSpacing w:w="15" w:type="dxa"/>
        <w:tblInd w:w="0" w:type="dxa"/>
        <w:tblBorders>
          <w:top w:val="single" w:color="333333" w:sz="2" w:space="0"/>
          <w:left w:val="single" w:color="333333" w:sz="2" w:space="0"/>
          <w:bottom w:val="single" w:color="333333" w:sz="2" w:space="0"/>
          <w:right w:val="single" w:color="333333" w:sz="2" w:space="0"/>
        </w:tblBorders>
        <w:shd w:val="clear" w:color="auto" w:fill="333333"/>
        <w:tblLayout w:type="fixed"/>
        <w:tblCellMar>
          <w:top w:w="15" w:type="dxa"/>
          <w:left w:w="15" w:type="dxa"/>
          <w:bottom w:w="15" w:type="dxa"/>
          <w:right w:w="15" w:type="dxa"/>
        </w:tblCellMar>
        <w:tblLook w:firstRow="1" w:lastRow="0" w:firstColumn="1" w:lastColumn="0" w:noHBand="0" w:noVBand="1" w:val="04A0"/>
      </w:tblPr>
      <w:tblGrid>
        <w:gridCol w:w="3053"/>
        <w:gridCol w:w="3097"/>
      </w:tblGrid>
      <w:tr>
        <w:trPr>
          <w:trHeight w:val="4470" w:hRule="atLeast"/>
          <w:tblCellSpacing w:w="15" w:type="dxa"/>
        </w:trPr>
        <w:tc>
          <w:tcPr>
            <w:tcW w:w="3053" w:type="dxa"/>
            <w:tcBorders>
              <w:top w:val="single" w:color="CCCCCC" w:sz="2" w:space="0"/>
              <w:left w:val="single" w:color="CCCCCC" w:sz="2" w:space="0"/>
              <w:bottom w:val="single" w:color="CCCCCC" w:sz="6" w:space="0"/>
              <w:right w:val="single" w:color="CCCCCC" w:sz="2" w:space="0"/>
              <w:tl2br w:val="none" w:color="auto" w:sz="0" w:space="0"/>
              <w:tr2bl w:val="none" w:color="auto" w:sz="0" w:space="0"/>
            </w:tcBorders>
            <w:shd w:val="clear" w:color="auto" w:fill="FFFFFF"/>
            <w:vAlign w:val="center"/>
          </w:tcPr>
          <w:p>
            <w:pPr>
              <w:pStyle w:val="0"/>
              <w:widowControl w:val="1"/>
              <w:jc w:val="left"/>
              <w:rPr>
                <w:rFonts w:hint="default" w:ascii="ＭＳ Ｐゴシック" w:hAnsi="ＭＳ Ｐゴシック" w:eastAsia="ＭＳ Ｐゴシック"/>
                <w:color w:val="333333"/>
                <w:kern w:val="0"/>
                <w:sz w:val="19"/>
              </w:rPr>
            </w:pPr>
            <w:r>
              <w:rPr>
                <w:rFonts w:hint="default" w:ascii="ＭＳ Ｐゴシック" w:hAnsi="ＭＳ Ｐゴシック" w:eastAsia="ＭＳ Ｐゴシック"/>
                <w:color w:val="333333"/>
                <w:kern w:val="0"/>
                <w:sz w:val="19"/>
              </w:rPr>
              <w:t> </w:t>
            </w:r>
            <w:r>
              <w:rPr>
                <w:rFonts w:hint="default" w:ascii="ＭＳ Ｐゴシック" w:hAnsi="ＭＳ Ｐゴシック" w:eastAsia="ＭＳ Ｐゴシック"/>
                <w:color w:val="333333"/>
                <w:kern w:val="0"/>
                <w:sz w:val="19"/>
              </w:rPr>
              <w:drawing>
                <wp:inline distT="0" distB="0" distL="0" distR="0">
                  <wp:extent cx="1823720" cy="2647950"/>
                  <wp:effectExtent l="19050" t="0" r="5080" b="0"/>
                  <wp:docPr id="1034" name="Picture 11" descr="http://www.city.saiki.oita.jp/city/img/syouhiseikatu/hagaki-credit1.png"/>
                  <a:graphic xmlns:a="http://schemas.openxmlformats.org/drawingml/2006/main">
                    <a:graphicData uri="http://schemas.openxmlformats.org/drawingml/2006/picture">
                      <pic:pic xmlns:pic="http://schemas.openxmlformats.org/drawingml/2006/picture">
                        <pic:nvPicPr>
                          <pic:cNvPr id="1034" name="Picture 11" descr="http://www.city.saiki.oita.jp/city/img/syouhiseikatu/hagaki-credit1.png"/>
                          <pic:cNvPicPr>
                            <a:picLocks noChangeAspect="1" noChangeArrowheads="1"/>
                          </pic:cNvPicPr>
                        </pic:nvPicPr>
                        <pic:blipFill>
                          <a:blip r:embed="rId12"/>
                          <a:stretch>
                            <a:fillRect/>
                          </a:stretch>
                        </pic:blipFill>
                        <pic:spPr>
                          <a:xfrm>
                            <a:off x="0" y="0"/>
                            <a:ext cx="1823720" cy="2647950"/>
                          </a:xfrm>
                          <a:prstGeom prst="rect">
                            <a:avLst/>
                          </a:prstGeom>
                          <a:noFill/>
                          <a:ln w="9525">
                            <a:noFill/>
                            <a:miter lim="800000"/>
                            <a:headEnd/>
                            <a:tailEnd/>
                          </a:ln>
                        </pic:spPr>
                      </pic:pic>
                    </a:graphicData>
                  </a:graphic>
                </wp:inline>
              </w:drawing>
            </w:r>
          </w:p>
        </w:tc>
        <w:tc>
          <w:tcPr>
            <w:tcW w:w="3097" w:type="dxa"/>
            <w:tcBorders>
              <w:top w:val="single" w:color="CCCCCC" w:sz="2" w:space="0"/>
              <w:left w:val="single" w:color="CCCCCC" w:sz="2" w:space="0"/>
              <w:bottom w:val="single" w:color="CCCCCC" w:sz="6" w:space="0"/>
              <w:right w:val="single" w:color="CCCCCC" w:sz="2" w:space="0"/>
              <w:tl2br w:val="none" w:color="auto" w:sz="0" w:space="0"/>
              <w:tr2bl w:val="none" w:color="auto" w:sz="0" w:space="0"/>
            </w:tcBorders>
            <w:shd w:val="clear" w:color="auto" w:fill="FFFFFF"/>
            <w:vAlign w:val="center"/>
          </w:tcPr>
          <w:p>
            <w:pPr>
              <w:pStyle w:val="0"/>
              <w:widowControl w:val="1"/>
              <w:jc w:val="left"/>
              <w:rPr>
                <w:rFonts w:hint="default" w:ascii="ＭＳ Ｐゴシック" w:hAnsi="ＭＳ Ｐゴシック" w:eastAsia="ＭＳ Ｐゴシック"/>
                <w:color w:val="333333"/>
                <w:kern w:val="0"/>
                <w:sz w:val="19"/>
              </w:rPr>
            </w:pPr>
            <w:r>
              <w:rPr>
                <w:rFonts w:hint="default" w:ascii="ＭＳ Ｐゴシック" w:hAnsi="ＭＳ Ｐゴシック" w:eastAsia="ＭＳ Ｐゴシック"/>
                <w:color w:val="525252"/>
                <w:kern w:val="0"/>
                <w:sz w:val="20"/>
              </w:rPr>
              <w:pict>
                <v:rect id="_x0000_s1035" style="z-index:17;height:14.55pt;width:74.5pt;mso-position-horizontal-relative:text;position:absolute;margin-top:155.4pt;margin-left:24.3pt;mso-position-vertical-relative:text;" filled="t" stroked="f" o:spt="1">
                  <v:fill/>
                  <v:textbox style="layout-flow:horizontal;" inset="2.0637499999999998mm,0.24694444444444438mm,2.0637499999999998mm,0.24694444444444438mm">
                    <w:txbxContent>
                      <w:p>
                        <w:pPr>
                          <w:pStyle w:val="0"/>
                          <w:rPr>
                            <w:rFonts w:hint="default" w:asciiTheme="majorEastAsia" w:hAnsiTheme="majorEastAsia" w:eastAsiaTheme="majorEastAsia"/>
                            <w:sz w:val="12"/>
                          </w:rPr>
                        </w:pPr>
                        <w:r>
                          <w:rPr>
                            <w:rFonts w:hint="eastAsia" w:asciiTheme="majorEastAsia" w:hAnsiTheme="majorEastAsia" w:eastAsiaTheme="majorEastAsia"/>
                            <w:sz w:val="12"/>
                          </w:rPr>
                          <w:t>〇</w:t>
                        </w:r>
                        <w:r>
                          <w:rPr>
                            <w:rFonts w:hint="eastAsia" w:asciiTheme="majorEastAsia" w:hAnsiTheme="majorEastAsia" w:eastAsiaTheme="majorEastAsia"/>
                            <w:sz w:val="12"/>
                          </w:rPr>
                          <w:t xml:space="preserve"> </w:t>
                        </w:r>
                        <w:r>
                          <w:rPr>
                            <w:rFonts w:hint="eastAsia" w:asciiTheme="majorEastAsia" w:hAnsiTheme="majorEastAsia" w:eastAsiaTheme="majorEastAsia"/>
                            <w:sz w:val="12"/>
                          </w:rPr>
                          <w:t>年</w:t>
                        </w:r>
                        <w:r>
                          <w:rPr>
                            <w:rFonts w:hint="eastAsia" w:asciiTheme="majorEastAsia" w:hAnsiTheme="majorEastAsia" w:eastAsiaTheme="majorEastAsia"/>
                            <w:sz w:val="12"/>
                          </w:rPr>
                          <w:t xml:space="preserve"> </w:t>
                        </w:r>
                        <w:r>
                          <w:rPr>
                            <w:rFonts w:hint="eastAsia" w:asciiTheme="majorEastAsia" w:hAnsiTheme="majorEastAsia" w:eastAsiaTheme="majorEastAsia"/>
                            <w:sz w:val="12"/>
                          </w:rPr>
                          <w:t>〇</w:t>
                        </w:r>
                        <w:r>
                          <w:rPr>
                            <w:rFonts w:hint="eastAsia" w:asciiTheme="majorEastAsia" w:hAnsiTheme="majorEastAsia" w:eastAsiaTheme="majorEastAsia"/>
                            <w:sz w:val="12"/>
                          </w:rPr>
                          <w:t xml:space="preserve"> </w:t>
                        </w:r>
                        <w:r>
                          <w:rPr>
                            <w:rFonts w:hint="eastAsia" w:asciiTheme="majorEastAsia" w:hAnsiTheme="majorEastAsia" w:eastAsiaTheme="majorEastAsia"/>
                            <w:sz w:val="12"/>
                          </w:rPr>
                          <w:t>月</w:t>
                        </w:r>
                        <w:r>
                          <w:rPr>
                            <w:rFonts w:hint="eastAsia" w:asciiTheme="majorEastAsia" w:hAnsiTheme="majorEastAsia" w:eastAsiaTheme="majorEastAsia"/>
                            <w:sz w:val="12"/>
                          </w:rPr>
                          <w:t xml:space="preserve"> </w:t>
                        </w:r>
                        <w:r>
                          <w:rPr>
                            <w:rFonts w:hint="eastAsia" w:asciiTheme="majorEastAsia" w:hAnsiTheme="majorEastAsia" w:eastAsiaTheme="majorEastAsia"/>
                            <w:sz w:val="12"/>
                          </w:rPr>
                          <w:t>〇</w:t>
                        </w:r>
                        <w:r>
                          <w:rPr>
                            <w:rFonts w:hint="eastAsia" w:asciiTheme="majorEastAsia" w:hAnsiTheme="majorEastAsia" w:eastAsiaTheme="majorEastAsia"/>
                            <w:sz w:val="12"/>
                          </w:rPr>
                          <w:t xml:space="preserve"> </w:t>
                        </w:r>
                        <w:r>
                          <w:rPr>
                            <w:rFonts w:hint="eastAsia" w:asciiTheme="majorEastAsia" w:hAnsiTheme="majorEastAsia" w:eastAsiaTheme="majorEastAsia"/>
                            <w:sz w:val="12"/>
                          </w:rPr>
                          <w:t>日</w:t>
                        </w:r>
                      </w:p>
                    </w:txbxContent>
                  </v:textbox>
                  <v:imagedata o:title=""/>
                  <w10:wrap type="none" anchorx="text" anchory="text"/>
                </v:rect>
              </w:pict>
            </w:r>
            <w:r>
              <w:rPr>
                <w:rFonts w:hint="default" w:ascii="ＭＳ Ｐゴシック" w:hAnsi="ＭＳ Ｐゴシック" w:eastAsia="ＭＳ Ｐゴシック"/>
                <w:color w:val="525252"/>
                <w:kern w:val="0"/>
                <w:sz w:val="20"/>
              </w:rPr>
              <w:pict>
                <v:rect id="_x0000_s1036" style="z-index:15;height:14.55pt;width:74.5pt;mso-position-horizontal-relative:text;position:absolute;margin-top:30.6pt;margin-left:55pt;mso-position-vertical-relative:text;" filled="t" stroked="f" o:spt="1">
                  <v:fill/>
                  <v:textbox style="layout-flow:horizontal;" inset="2.0637499999999998mm,0.24694444444444438mm,2.0637499999999998mm,0.24694444444444438mm">
                    <w:txbxContent>
                      <w:p>
                        <w:pPr>
                          <w:pStyle w:val="0"/>
                          <w:rPr>
                            <w:rFonts w:hint="default" w:asciiTheme="majorEastAsia" w:hAnsiTheme="majorEastAsia" w:eastAsiaTheme="majorEastAsia"/>
                            <w:sz w:val="12"/>
                          </w:rPr>
                        </w:pPr>
                        <w:r>
                          <w:rPr>
                            <w:rFonts w:hint="eastAsia" w:asciiTheme="majorEastAsia" w:hAnsiTheme="majorEastAsia" w:eastAsiaTheme="majorEastAsia"/>
                            <w:sz w:val="12"/>
                          </w:rPr>
                          <w:t>〇</w:t>
                        </w:r>
                        <w:r>
                          <w:rPr>
                            <w:rFonts w:hint="eastAsia" w:asciiTheme="majorEastAsia" w:hAnsiTheme="majorEastAsia" w:eastAsiaTheme="majorEastAsia"/>
                            <w:sz w:val="12"/>
                          </w:rPr>
                          <w:t xml:space="preserve"> </w:t>
                        </w:r>
                        <w:r>
                          <w:rPr>
                            <w:rFonts w:hint="eastAsia" w:asciiTheme="majorEastAsia" w:hAnsiTheme="majorEastAsia" w:eastAsiaTheme="majorEastAsia"/>
                            <w:sz w:val="12"/>
                          </w:rPr>
                          <w:t>年</w:t>
                        </w:r>
                        <w:r>
                          <w:rPr>
                            <w:rFonts w:hint="eastAsia" w:asciiTheme="majorEastAsia" w:hAnsiTheme="majorEastAsia" w:eastAsiaTheme="majorEastAsia"/>
                            <w:sz w:val="12"/>
                          </w:rPr>
                          <w:t xml:space="preserve"> </w:t>
                        </w:r>
                        <w:r>
                          <w:rPr>
                            <w:rFonts w:hint="eastAsia" w:asciiTheme="majorEastAsia" w:hAnsiTheme="majorEastAsia" w:eastAsiaTheme="majorEastAsia"/>
                            <w:sz w:val="12"/>
                          </w:rPr>
                          <w:t>〇</w:t>
                        </w:r>
                        <w:r>
                          <w:rPr>
                            <w:rFonts w:hint="eastAsia" w:asciiTheme="majorEastAsia" w:hAnsiTheme="majorEastAsia" w:eastAsiaTheme="majorEastAsia"/>
                            <w:sz w:val="12"/>
                          </w:rPr>
                          <w:t xml:space="preserve"> </w:t>
                        </w:r>
                        <w:r>
                          <w:rPr>
                            <w:rFonts w:hint="eastAsia" w:asciiTheme="majorEastAsia" w:hAnsiTheme="majorEastAsia" w:eastAsiaTheme="majorEastAsia"/>
                            <w:sz w:val="12"/>
                          </w:rPr>
                          <w:t>月</w:t>
                        </w:r>
                        <w:r>
                          <w:rPr>
                            <w:rFonts w:hint="eastAsia" w:asciiTheme="majorEastAsia" w:hAnsiTheme="majorEastAsia" w:eastAsiaTheme="majorEastAsia"/>
                            <w:sz w:val="12"/>
                          </w:rPr>
                          <w:t xml:space="preserve"> </w:t>
                        </w:r>
                        <w:r>
                          <w:rPr>
                            <w:rFonts w:hint="eastAsia" w:asciiTheme="majorEastAsia" w:hAnsiTheme="majorEastAsia" w:eastAsiaTheme="majorEastAsia"/>
                            <w:sz w:val="12"/>
                          </w:rPr>
                          <w:t>〇</w:t>
                        </w:r>
                        <w:r>
                          <w:rPr>
                            <w:rFonts w:hint="eastAsia" w:asciiTheme="majorEastAsia" w:hAnsiTheme="majorEastAsia" w:eastAsiaTheme="majorEastAsia"/>
                            <w:sz w:val="12"/>
                          </w:rPr>
                          <w:t xml:space="preserve"> </w:t>
                        </w:r>
                        <w:r>
                          <w:rPr>
                            <w:rFonts w:hint="eastAsia" w:asciiTheme="majorEastAsia" w:hAnsiTheme="majorEastAsia" w:eastAsiaTheme="majorEastAsia"/>
                            <w:sz w:val="12"/>
                          </w:rPr>
                          <w:t>日</w:t>
                        </w:r>
                      </w:p>
                    </w:txbxContent>
                  </v:textbox>
                  <v:imagedata o:title=""/>
                  <w10:wrap type="none" anchorx="text" anchory="text"/>
                </v:rect>
              </w:pict>
            </w:r>
            <w:r>
              <w:rPr>
                <w:rFonts w:hint="default" w:ascii="ＭＳ Ｐゴシック" w:hAnsi="ＭＳ Ｐゴシック" w:eastAsia="ＭＳ Ｐゴシック"/>
                <w:color w:val="333333"/>
                <w:kern w:val="0"/>
                <w:sz w:val="19"/>
              </w:rPr>
              <w:t> </w:t>
            </w:r>
            <w:r>
              <w:rPr>
                <w:rFonts w:hint="default" w:ascii="ＭＳ Ｐゴシック" w:hAnsi="ＭＳ Ｐゴシック" w:eastAsia="ＭＳ Ｐゴシック"/>
                <w:color w:val="333333"/>
                <w:kern w:val="0"/>
                <w:sz w:val="19"/>
              </w:rPr>
              <w:drawing>
                <wp:inline distT="0" distB="0" distL="0" distR="0">
                  <wp:extent cx="1856740" cy="2667000"/>
                  <wp:effectExtent l="19050" t="0" r="0" b="0"/>
                  <wp:docPr id="1037" name="Picture 12" descr="http://www.city.saiki.oita.jp/city/img/syouhiseikatu/hagaki-credit2.png"/>
                  <a:graphic xmlns:a="http://schemas.openxmlformats.org/drawingml/2006/main">
                    <a:graphicData uri="http://schemas.openxmlformats.org/drawingml/2006/picture">
                      <pic:pic xmlns:pic="http://schemas.openxmlformats.org/drawingml/2006/picture">
                        <pic:nvPicPr>
                          <pic:cNvPr id="1037" name="Picture 12" descr="http://www.city.saiki.oita.jp/city/img/syouhiseikatu/hagaki-credit2.png"/>
                          <pic:cNvPicPr>
                            <a:picLocks noChangeAspect="1" noChangeArrowheads="1"/>
                          </pic:cNvPicPr>
                        </pic:nvPicPr>
                        <pic:blipFill>
                          <a:blip r:embed="rId13"/>
                          <a:stretch>
                            <a:fillRect/>
                          </a:stretch>
                        </pic:blipFill>
                        <pic:spPr>
                          <a:xfrm>
                            <a:off x="0" y="0"/>
                            <a:ext cx="1856740" cy="2667000"/>
                          </a:xfrm>
                          <a:prstGeom prst="rect">
                            <a:avLst/>
                          </a:prstGeom>
                          <a:noFill/>
                          <a:ln w="9525">
                            <a:noFill/>
                            <a:miter lim="800000"/>
                            <a:headEnd/>
                            <a:tailEnd/>
                          </a:ln>
                        </pic:spPr>
                      </pic:pic>
                    </a:graphicData>
                  </a:graphic>
                </wp:inline>
              </w:drawing>
            </w:r>
          </w:p>
        </w:tc>
      </w:tr>
    </w:tbl>
    <w:p>
      <w:pPr>
        <w:pStyle w:val="0"/>
        <w:rPr>
          <w:rFonts w:hint="default" w:ascii="ＭＳ Ｐゴシック" w:hAnsi="ＭＳ Ｐゴシック" w:eastAsia="ＭＳ Ｐゴシック"/>
          <w:kern w:val="0"/>
          <w:sz w:val="20"/>
        </w:rPr>
      </w:pPr>
      <w:r>
        <w:rPr>
          <w:rFonts w:hint="default" w:ascii="ＭＳ Ｐゴシック" w:hAnsi="ＭＳ Ｐゴシック" w:eastAsia="ＭＳ Ｐゴシック"/>
          <w:color w:val="525252"/>
          <w:kern w:val="0"/>
          <w:sz w:val="20"/>
        </w:rPr>
        <w:br w:type="textWrapping" w:clear="none"/>
      </w:r>
      <w:r>
        <w:rPr>
          <w:rFonts w:hint="default" w:ascii="ＭＳ Ｐゴシック" w:hAnsi="ＭＳ Ｐゴシック" w:eastAsia="ＭＳ Ｐゴシック"/>
          <w:kern w:val="0"/>
          <w:sz w:val="20"/>
        </w:rPr>
        <w:t>②</w:t>
      </w:r>
      <w:r>
        <w:rPr>
          <w:rFonts w:hint="default" w:ascii="ＭＳ Ｐゴシック" w:hAnsi="ＭＳ Ｐゴシック" w:eastAsia="ＭＳ Ｐゴシック"/>
          <w:kern w:val="0"/>
          <w:sz w:val="20"/>
        </w:rPr>
        <w:t>コピーをとりましょう。　（表・裏とも）</w:t>
      </w:r>
      <w:r>
        <w:rPr>
          <w:rFonts w:hint="default" w:ascii="ＭＳ Ｐゴシック" w:hAnsi="ＭＳ Ｐゴシック" w:eastAsia="ＭＳ Ｐゴシック"/>
          <w:kern w:val="0"/>
          <w:sz w:val="20"/>
        </w:rPr>
        <w:br w:type="textWrapping" w:clear="none"/>
      </w:r>
      <w:r>
        <w:rPr>
          <w:rFonts w:hint="default" w:ascii="ＭＳ Ｐゴシック" w:hAnsi="ＭＳ Ｐゴシック" w:eastAsia="ＭＳ Ｐゴシック"/>
          <w:kern w:val="0"/>
          <w:sz w:val="20"/>
        </w:rPr>
        <w:t>③</w:t>
      </w:r>
      <w:r>
        <w:rPr>
          <w:rFonts w:hint="default" w:ascii="ＭＳ Ｐゴシック" w:hAnsi="ＭＳ Ｐゴシック" w:eastAsia="ＭＳ Ｐゴシック"/>
          <w:kern w:val="0"/>
          <w:sz w:val="20"/>
        </w:rPr>
        <w:t>郵便局の窓口から、</w:t>
      </w:r>
      <w:r>
        <w:rPr>
          <w:rFonts w:hint="default" w:ascii="ＭＳ Ｐゴシック" w:hAnsi="ＭＳ Ｐゴシック" w:eastAsia="ＭＳ Ｐゴシック"/>
          <w:b w:val="1"/>
          <w:kern w:val="0"/>
          <w:sz w:val="20"/>
        </w:rPr>
        <w:t>簡易書留</w:t>
      </w:r>
      <w:r>
        <w:rPr>
          <w:rFonts w:hint="default" w:ascii="ＭＳ Ｐゴシック" w:hAnsi="ＭＳ Ｐゴシック" w:eastAsia="ＭＳ Ｐゴシック"/>
          <w:kern w:val="0"/>
          <w:sz w:val="20"/>
        </w:rPr>
        <w:t>で発送しましょう。</w:t>
      </w:r>
      <w:r>
        <w:rPr>
          <w:rFonts w:hint="default" w:ascii="ＭＳ Ｐゴシック" w:hAnsi="ＭＳ Ｐゴシック" w:eastAsia="ＭＳ Ｐゴシック"/>
          <w:kern w:val="0"/>
          <w:sz w:val="20"/>
        </w:rPr>
        <w:br w:type="textWrapping" w:clear="none"/>
      </w:r>
      <w:r>
        <w:rPr>
          <w:rFonts w:hint="default" w:ascii="ＭＳ Ｐゴシック" w:hAnsi="ＭＳ Ｐゴシック" w:eastAsia="ＭＳ Ｐゴシック"/>
          <w:kern w:val="0"/>
          <w:sz w:val="20"/>
        </w:rPr>
        <w:t>＊「クーリング・オフ」用のはがきは、消費生活センターまたは各振興局にも設置しています。</w:t>
      </w:r>
      <w:r>
        <w:rPr>
          <w:rFonts w:hint="default" w:ascii="ＭＳ Ｐゴシック" w:hAnsi="ＭＳ Ｐゴシック" w:eastAsia="ＭＳ Ｐゴシック"/>
          <w:kern w:val="0"/>
          <w:sz w:val="20"/>
        </w:rPr>
        <w:br w:type="textWrapping" w:clear="none"/>
      </w:r>
      <w:r>
        <w:rPr>
          <w:rFonts w:hint="default" w:ascii="ＭＳ Ｐゴシック" w:hAnsi="ＭＳ Ｐゴシック" w:eastAsia="ＭＳ Ｐゴシック"/>
          <w:color w:val="525252"/>
          <w:kern w:val="0"/>
          <w:sz w:val="20"/>
        </w:rPr>
        <w:drawing>
          <wp:inline distT="0" distB="0" distL="0" distR="0">
            <wp:extent cx="2552700" cy="381000"/>
            <wp:effectExtent l="19050" t="0" r="0" b="0"/>
            <wp:docPr id="1038" name="Picture 13" descr="http://www.city.saiki.oita.jp/city/img/syouhiseikatu/illust8.png"/>
            <a:graphic xmlns:a="http://schemas.openxmlformats.org/drawingml/2006/main">
              <a:graphicData uri="http://schemas.openxmlformats.org/drawingml/2006/picture">
                <pic:pic xmlns:pic="http://schemas.openxmlformats.org/drawingml/2006/picture">
                  <pic:nvPicPr>
                    <pic:cNvPr id="1038" name="Picture 13" descr="http://www.city.saiki.oita.jp/city/img/syouhiseikatu/illust8.png"/>
                    <pic:cNvPicPr>
                      <a:picLocks noChangeAspect="1" noChangeArrowheads="1"/>
                    </pic:cNvPicPr>
                  </pic:nvPicPr>
                  <pic:blipFill>
                    <a:blip r:embed="rId14"/>
                    <a:stretch>
                      <a:fillRect/>
                    </a:stretch>
                  </pic:blipFill>
                  <pic:spPr>
                    <a:xfrm>
                      <a:off x="0" y="0"/>
                      <a:ext cx="2552700" cy="381000"/>
                    </a:xfrm>
                    <a:prstGeom prst="rect">
                      <a:avLst/>
                    </a:prstGeom>
                    <a:noFill/>
                    <a:ln w="9525">
                      <a:noFill/>
                      <a:miter lim="800000"/>
                      <a:headEnd/>
                      <a:tailEnd/>
                    </a:ln>
                  </pic:spPr>
                </pic:pic>
              </a:graphicData>
            </a:graphic>
          </wp:inline>
        </w:drawing>
      </w:r>
      <w:r>
        <w:rPr>
          <w:rFonts w:hint="default" w:ascii="ＭＳ Ｐゴシック" w:hAnsi="ＭＳ Ｐゴシック" w:eastAsia="ＭＳ Ｐゴシック"/>
          <w:color w:val="525252"/>
          <w:kern w:val="0"/>
          <w:sz w:val="20"/>
        </w:rPr>
        <w:br w:type="textWrapping" w:clear="none"/>
      </w:r>
      <w:r>
        <w:rPr>
          <w:rFonts w:hint="default" w:ascii="ＭＳ Ｐゴシック" w:hAnsi="ＭＳ Ｐゴシック" w:eastAsia="ＭＳ Ｐゴシック"/>
          <w:kern w:val="0"/>
          <w:sz w:val="20"/>
        </w:rPr>
        <w:t>　以下の場合などは、期間内でもクーリング・オフができません。</w:t>
      </w:r>
      <w:r>
        <w:rPr>
          <w:rFonts w:hint="default" w:ascii="ＭＳ Ｐゴシック" w:hAnsi="ＭＳ Ｐゴシック" w:eastAsia="ＭＳ Ｐゴシック"/>
          <w:kern w:val="0"/>
          <w:sz w:val="20"/>
        </w:rPr>
        <w:br w:type="textWrapping" w:clear="none"/>
      </w:r>
      <w:r>
        <w:rPr>
          <w:rFonts w:hint="default" w:ascii="ＭＳ Ｐゴシック" w:hAnsi="ＭＳ Ｐゴシック" w:eastAsia="ＭＳ Ｐゴシック"/>
          <w:kern w:val="0"/>
          <w:sz w:val="20"/>
        </w:rPr>
        <w:t>　　</w:t>
      </w:r>
      <w:r>
        <w:rPr>
          <w:rFonts w:hint="default" w:ascii="ＭＳ Ｐゴシック" w:hAnsi="ＭＳ Ｐゴシック" w:eastAsia="ＭＳ Ｐゴシック"/>
          <w:kern w:val="0"/>
          <w:sz w:val="20"/>
        </w:rPr>
        <w:t>①</w:t>
      </w:r>
      <w:r>
        <w:rPr>
          <w:rFonts w:hint="default" w:ascii="ＭＳ Ｐゴシック" w:hAnsi="ＭＳ Ｐゴシック" w:eastAsia="ＭＳ Ｐゴシック"/>
          <w:kern w:val="0"/>
          <w:sz w:val="20"/>
        </w:rPr>
        <w:t>　自分からお店に行き商品を購入した場合や通信販売（</w:t>
      </w:r>
      <w:r>
        <w:rPr>
          <w:rFonts w:hint="default" w:ascii="ＭＳ Ｐゴシック" w:hAnsi="ＭＳ Ｐゴシック" w:eastAsia="ＭＳ Ｐゴシック"/>
          <w:kern w:val="0"/>
          <w:sz w:val="20"/>
        </w:rPr>
        <w:t>※</w:t>
      </w:r>
      <w:r>
        <w:rPr>
          <w:rFonts w:hint="default" w:ascii="ＭＳ Ｐゴシック" w:hAnsi="ＭＳ Ｐゴシック" w:eastAsia="ＭＳ Ｐゴシック"/>
          <w:kern w:val="0"/>
          <w:sz w:val="20"/>
        </w:rPr>
        <w:t>２）などの場合</w:t>
      </w:r>
      <w:r>
        <w:rPr>
          <w:rFonts w:hint="default" w:ascii="ＭＳ Ｐゴシック" w:hAnsi="ＭＳ Ｐゴシック" w:eastAsia="ＭＳ Ｐゴシック"/>
          <w:kern w:val="0"/>
          <w:sz w:val="20"/>
        </w:rPr>
        <w:br w:type="textWrapping" w:clear="none"/>
      </w:r>
      <w:r>
        <w:rPr>
          <w:rFonts w:hint="default" w:ascii="ＭＳ Ｐゴシック" w:hAnsi="ＭＳ Ｐゴシック" w:eastAsia="ＭＳ Ｐゴシック"/>
          <w:kern w:val="0"/>
          <w:sz w:val="20"/>
        </w:rPr>
        <w:t>　　</w:t>
      </w:r>
      <w:r>
        <w:rPr>
          <w:rFonts w:hint="default" w:ascii="ＭＳ Ｐゴシック" w:hAnsi="ＭＳ Ｐゴシック" w:eastAsia="ＭＳ Ｐゴシック"/>
          <w:kern w:val="0"/>
          <w:sz w:val="20"/>
        </w:rPr>
        <w:t>②</w:t>
      </w:r>
      <w:r>
        <w:rPr>
          <w:rFonts w:hint="default" w:ascii="ＭＳ Ｐゴシック" w:hAnsi="ＭＳ Ｐゴシック" w:eastAsia="ＭＳ Ｐゴシック"/>
          <w:kern w:val="0"/>
          <w:sz w:val="20"/>
        </w:rPr>
        <w:t>　契約した商品等がクーリング・オフになじまない場合（乗用車</w:t>
      </w:r>
      <w:r>
        <w:rPr>
          <w:rFonts w:hint="eastAsia" w:ascii="ＭＳ Ｐゴシック" w:hAnsi="ＭＳ Ｐゴシック" w:eastAsia="ＭＳ Ｐゴシック"/>
          <w:kern w:val="0"/>
          <w:sz w:val="20"/>
        </w:rPr>
        <w:t>など</w:t>
      </w:r>
      <w:r>
        <w:rPr>
          <w:rFonts w:hint="default" w:ascii="ＭＳ Ｐゴシック" w:hAnsi="ＭＳ Ｐゴシック" w:eastAsia="ＭＳ Ｐゴシック"/>
          <w:kern w:val="0"/>
          <w:sz w:val="20"/>
        </w:rPr>
        <w:t>）</w:t>
      </w:r>
      <w:r>
        <w:rPr>
          <w:rFonts w:hint="default" w:ascii="ＭＳ Ｐゴシック" w:hAnsi="ＭＳ Ｐゴシック" w:eastAsia="ＭＳ Ｐゴシック"/>
          <w:kern w:val="0"/>
          <w:sz w:val="20"/>
        </w:rPr>
        <w:br w:type="textWrapping" w:clear="none"/>
      </w:r>
      <w:r>
        <w:rPr>
          <w:rFonts w:hint="default" w:ascii="ＭＳ Ｐゴシック" w:hAnsi="ＭＳ Ｐゴシック" w:eastAsia="ＭＳ Ｐゴシック"/>
          <w:kern w:val="0"/>
          <w:sz w:val="20"/>
        </w:rPr>
        <w:t>　　</w:t>
      </w:r>
      <w:r>
        <w:rPr>
          <w:rFonts w:hint="default" w:ascii="ＭＳ Ｐゴシック" w:hAnsi="ＭＳ Ｐゴシック" w:eastAsia="ＭＳ Ｐゴシック"/>
          <w:kern w:val="0"/>
          <w:sz w:val="20"/>
        </w:rPr>
        <w:t>③</w:t>
      </w:r>
      <w:r>
        <w:rPr>
          <w:rFonts w:hint="default" w:ascii="ＭＳ Ｐゴシック" w:hAnsi="ＭＳ Ｐゴシック" w:eastAsia="ＭＳ Ｐゴシック"/>
          <w:kern w:val="0"/>
          <w:sz w:val="20"/>
        </w:rPr>
        <w:t>　消耗品（化粧品、健康食品、洗剤など）の使用・消費した部分</w:t>
      </w:r>
      <w:r>
        <w:rPr>
          <w:rFonts w:hint="default" w:ascii="ＭＳ Ｐゴシック" w:hAnsi="ＭＳ Ｐゴシック" w:eastAsia="ＭＳ Ｐゴシック"/>
          <w:kern w:val="0"/>
          <w:sz w:val="20"/>
        </w:rPr>
        <w:br w:type="textWrapping" w:clear="none"/>
      </w:r>
      <w:r>
        <w:rPr>
          <w:rFonts w:hint="default" w:ascii="ＭＳ Ｐゴシック" w:hAnsi="ＭＳ Ｐゴシック" w:eastAsia="ＭＳ Ｐゴシック"/>
          <w:kern w:val="0"/>
          <w:sz w:val="20"/>
        </w:rPr>
        <w:t>　　</w:t>
      </w:r>
      <w:r>
        <w:rPr>
          <w:rFonts w:hint="default" w:ascii="ＭＳ Ｐゴシック" w:hAnsi="ＭＳ Ｐゴシック" w:eastAsia="ＭＳ Ｐゴシック"/>
          <w:kern w:val="0"/>
          <w:sz w:val="20"/>
        </w:rPr>
        <w:t>④</w:t>
      </w:r>
      <w:r>
        <w:rPr>
          <w:rFonts w:hint="default" w:ascii="ＭＳ Ｐゴシック" w:hAnsi="ＭＳ Ｐゴシック" w:eastAsia="ＭＳ Ｐゴシック"/>
          <w:kern w:val="0"/>
          <w:sz w:val="20"/>
        </w:rPr>
        <w:t>　総額３，０００円未満の商品等を現金取引した場合</w:t>
      </w:r>
      <w:r>
        <w:rPr>
          <w:rFonts w:hint="default" w:ascii="ＭＳ Ｐゴシック" w:hAnsi="ＭＳ Ｐゴシック" w:eastAsia="ＭＳ Ｐゴシック"/>
          <w:kern w:val="0"/>
          <w:sz w:val="20"/>
        </w:rPr>
        <w:br w:type="textWrapping" w:clear="none"/>
      </w:r>
      <w:r>
        <w:rPr>
          <w:rFonts w:hint="default" w:ascii="ＭＳ Ｐゴシック" w:hAnsi="ＭＳ Ｐゴシック" w:eastAsia="ＭＳ Ｐゴシック"/>
          <w:kern w:val="0"/>
          <w:sz w:val="20"/>
        </w:rPr>
        <w:br w:type="textWrapping" w:clear="none"/>
      </w:r>
      <w:r>
        <w:rPr>
          <w:rFonts w:hint="default" w:ascii="ＭＳ Ｐゴシック" w:hAnsi="ＭＳ Ｐゴシック" w:eastAsia="ＭＳ Ｐゴシック"/>
          <w:kern w:val="0"/>
          <w:sz w:val="20"/>
        </w:rPr>
        <w:t>※</w:t>
      </w:r>
      <w:r>
        <w:rPr>
          <w:rFonts w:hint="default" w:ascii="ＭＳ Ｐゴシック" w:hAnsi="ＭＳ Ｐゴシック" w:eastAsia="ＭＳ Ｐゴシック"/>
          <w:kern w:val="0"/>
          <w:sz w:val="20"/>
        </w:rPr>
        <w:t>２・・・通信販売の広告に返品特約が明記されていない場合は、一定期間は解約や返品ができます。</w:t>
      </w:r>
      <w:r>
        <w:rPr>
          <w:rFonts w:hint="default" w:ascii="ＭＳ Ｐゴシック" w:hAnsi="ＭＳ Ｐゴシック" w:eastAsia="ＭＳ Ｐゴシック"/>
          <w:kern w:val="0"/>
          <w:sz w:val="20"/>
        </w:rPr>
        <w:br w:type="textWrapping" w:clear="none"/>
      </w:r>
      <w:r>
        <w:rPr>
          <w:rFonts w:hint="default" w:ascii="ＭＳ Ｐゴシック" w:hAnsi="ＭＳ Ｐゴシック" w:eastAsia="ＭＳ Ｐゴシック"/>
          <w:kern w:val="0"/>
          <w:sz w:val="20"/>
        </w:rPr>
        <w:br w:type="textWrapping" w:clear="none"/>
      </w:r>
      <w:r>
        <w:rPr>
          <w:rFonts w:hint="default" w:ascii="ＭＳ Ｐゴシック" w:hAnsi="ＭＳ Ｐゴシック" w:eastAsia="ＭＳ Ｐゴシック"/>
          <w:kern w:val="0"/>
          <w:sz w:val="20"/>
        </w:rPr>
        <w:t>＊クーリング・オフの期間が過ぎた場合でも、契約が無効になったり取り消しができる場合があります</w:t>
      </w:r>
      <w:r>
        <w:rPr>
          <w:rFonts w:hint="default" w:ascii="ＭＳ Ｐゴシック" w:hAnsi="ＭＳ Ｐゴシック" w:eastAsia="ＭＳ Ｐゴシック"/>
          <w:kern w:val="0"/>
          <w:sz w:val="20"/>
        </w:rPr>
        <w:br w:type="textWrapping" w:clear="none"/>
      </w:r>
      <w:r>
        <w:rPr>
          <w:rFonts w:hint="default" w:ascii="ＭＳ Ｐゴシック" w:hAnsi="ＭＳ Ｐゴシック" w:eastAsia="ＭＳ Ｐゴシック"/>
          <w:kern w:val="0"/>
          <w:sz w:val="20"/>
        </w:rPr>
        <w:t>　ので、ご相談ください。</w:t>
      </w:r>
    </w:p>
    <w:p>
      <w:pPr>
        <w:pStyle w:val="0"/>
        <w:rPr>
          <w:rFonts w:hint="default" w:ascii="ＭＳ Ｐゴシック" w:hAnsi="ＭＳ Ｐゴシック" w:eastAsia="ＭＳ Ｐゴシック"/>
          <w:kern w:val="0"/>
          <w:sz w:val="20"/>
        </w:rPr>
      </w:pPr>
    </w:p>
    <w:p>
      <w:pPr>
        <w:pStyle w:val="0"/>
        <w:rPr>
          <w:rFonts w:hint="default" w:ascii="ＭＳ Ｐゴシック" w:hAnsi="ＭＳ Ｐゴシック" w:eastAsia="ＭＳ Ｐゴシック"/>
          <w:kern w:val="0"/>
          <w:sz w:val="20"/>
        </w:rPr>
      </w:pPr>
    </w:p>
    <w:p>
      <w:pPr>
        <w:pStyle w:val="0"/>
        <w:rPr>
          <w:rFonts w:hint="default" w:ascii="ＭＳ Ｐゴシック" w:hAnsi="ＭＳ Ｐゴシック" w:eastAsia="ＭＳ Ｐゴシック"/>
          <w:kern w:val="0"/>
          <w:sz w:val="20"/>
        </w:rPr>
      </w:pPr>
    </w:p>
    <w:p>
      <w:pPr>
        <w:pStyle w:val="0"/>
        <w:rPr>
          <w:rFonts w:hint="default" w:ascii="ＭＳ Ｐゴシック" w:hAnsi="ＭＳ Ｐゴシック" w:eastAsia="ＭＳ Ｐゴシック"/>
          <w:kern w:val="0"/>
          <w:sz w:val="20"/>
        </w:rPr>
      </w:pPr>
    </w:p>
    <w:p>
      <w:pPr>
        <w:pStyle w:val="0"/>
        <w:rPr>
          <w:rFonts w:hint="default" w:ascii="ＭＳ Ｐゴシック" w:hAnsi="ＭＳ Ｐゴシック" w:eastAsia="ＭＳ Ｐゴシック"/>
          <w:kern w:val="0"/>
          <w:sz w:val="20"/>
        </w:rPr>
      </w:pPr>
    </w:p>
    <w:p>
      <w:pPr>
        <w:pStyle w:val="0"/>
        <w:rPr>
          <w:rFonts w:hint="default" w:asciiTheme="majorEastAsia" w:hAnsiTheme="majorEastAsia" w:eastAsiaTheme="majorEastAsia"/>
          <w:b w:val="1"/>
          <w:sz w:val="24"/>
          <w:bdr w:val="single" w:color="auto" w:sz="4" w:space="0"/>
        </w:rPr>
      </w:pPr>
      <w:r>
        <w:rPr>
          <w:rFonts w:hint="eastAsia" w:asciiTheme="majorEastAsia" w:hAnsiTheme="majorEastAsia" w:eastAsiaTheme="majorEastAsia"/>
          <w:b w:val="1"/>
          <w:sz w:val="24"/>
          <w:highlight w:val="yellow"/>
          <w:bdr w:val="single" w:color="auto" w:sz="4" w:space="0"/>
        </w:rPr>
        <w:t>巻末　【困ったときは、「消費生活センター」にご相談ください！】</w:t>
      </w:r>
    </w:p>
    <w:p>
      <w:pPr>
        <w:pStyle w:val="19"/>
        <w:numPr>
          <w:ilvl w:val="0"/>
          <w:numId w:val="2"/>
        </w:numPr>
        <w:ind w:leftChars="0"/>
        <w:rPr>
          <w:rFonts w:hint="default" w:ascii="HG丸ｺﾞｼｯｸM-PRO" w:hAnsi="HG丸ｺﾞｼｯｸM-PRO" w:eastAsia="HG丸ｺﾞｼｯｸM-PRO"/>
          <w:b w:val="1"/>
        </w:rPr>
      </w:pPr>
      <w:r>
        <w:rPr>
          <w:rFonts w:hint="eastAsia" w:ascii="HG丸ｺﾞｼｯｸM-PRO" w:hAnsi="HG丸ｺﾞｼｯｸM-PRO" w:eastAsia="HG丸ｺﾞｼｯｸM-PRO"/>
          <w:b w:val="1"/>
        </w:rPr>
        <w:t>消費生活センターとは</w:t>
      </w:r>
    </w:p>
    <w:p>
      <w:pPr>
        <w:pStyle w:val="0"/>
        <w:rPr>
          <w:rFonts w:hint="default" w:ascii="ＭＳ Ｐゴシック" w:hAnsi="ＭＳ Ｐゴシック" w:eastAsia="ＭＳ Ｐゴシック"/>
          <w:sz w:val="20"/>
        </w:rPr>
      </w:pPr>
      <w:r>
        <w:rPr>
          <w:rFonts w:hint="default" w:ascii="ＭＳ Ｐゴシック" w:hAnsi="ＭＳ Ｐゴシック" w:eastAsia="ＭＳ Ｐゴシック"/>
          <w:sz w:val="20"/>
        </w:rPr>
        <w:t>消費生活センターは、地方公共団体が運営する消費者のための相談業務を行う機関です。</w:t>
      </w:r>
    </w:p>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例えば、</w:t>
      </w:r>
      <w:r>
        <w:rPr>
          <w:rFonts w:hint="default" w:ascii="ＭＳ Ｐゴシック" w:hAnsi="ＭＳ Ｐゴシック" w:eastAsia="ＭＳ Ｐゴシック"/>
          <w:sz w:val="20"/>
        </w:rPr>
        <w:t>「悪質な訪問販売で、商品を購入させられた」「クリーニングのトラブルがうまく解決しない」「</w:t>
      </w:r>
      <w:r>
        <w:rPr>
          <w:rFonts w:hint="eastAsia" w:ascii="ＭＳ Ｐゴシック" w:hAnsi="ＭＳ Ｐゴシック" w:eastAsia="ＭＳ Ｐゴシック"/>
          <w:sz w:val="20"/>
        </w:rPr>
        <w:t>子</w:t>
      </w:r>
      <w:r>
        <w:rPr>
          <w:rFonts w:hint="default" w:ascii="ＭＳ Ｐゴシック" w:hAnsi="ＭＳ Ｐゴシック" w:eastAsia="ＭＳ Ｐゴシック"/>
          <w:sz w:val="20"/>
        </w:rPr>
        <w:t>どもがおもちゃでケガをした」といった商品やサービスに関する苦情や</w:t>
      </w:r>
      <w:r>
        <w:rPr>
          <w:rFonts w:hint="eastAsia" w:ascii="ＭＳ Ｐゴシック" w:hAnsi="ＭＳ Ｐゴシック" w:eastAsia="ＭＳ Ｐゴシック"/>
          <w:sz w:val="20"/>
        </w:rPr>
        <w:t>、</w:t>
      </w:r>
      <w:r>
        <w:rPr>
          <w:rFonts w:hint="default" w:ascii="ＭＳ Ｐゴシック" w:hAnsi="ＭＳ Ｐゴシック" w:eastAsia="ＭＳ Ｐゴシック"/>
          <w:sz w:val="20"/>
        </w:rPr>
        <w:t>事業者とのトラブルについての相談、消費生活に関する問合せなど</w:t>
      </w:r>
      <w:r>
        <w:rPr>
          <w:rFonts w:hint="eastAsia" w:ascii="ＭＳ Ｐゴシック" w:hAnsi="ＭＳ Ｐゴシック" w:eastAsia="ＭＳ Ｐゴシック"/>
          <w:sz w:val="20"/>
        </w:rPr>
        <w:t>に応じています</w:t>
      </w:r>
      <w:r>
        <w:rPr>
          <w:rFonts w:hint="default" w:ascii="ＭＳ Ｐゴシック" w:hAnsi="ＭＳ Ｐゴシック" w:eastAsia="ＭＳ Ｐゴシック"/>
          <w:sz w:val="20"/>
        </w:rPr>
        <w:t>。</w:t>
      </w:r>
      <w:r>
        <w:rPr>
          <w:rFonts w:hint="eastAsia" w:ascii="ＭＳ Ｐゴシック" w:hAnsi="ＭＳ Ｐゴシック" w:eastAsia="ＭＳ Ｐゴシック"/>
          <w:sz w:val="20"/>
        </w:rPr>
        <w:t>相談は専門の消費生活相談員が、公平な立場で受け付け、</w:t>
      </w:r>
      <w:r>
        <w:rPr>
          <w:rFonts w:hint="default" w:ascii="ＭＳ Ｐゴシック" w:hAnsi="ＭＳ Ｐゴシック" w:eastAsia="ＭＳ Ｐゴシック"/>
        </w:rPr>
        <w:t>問題解決のための助言や各種情報の提供を行います。また、必要に応じてあっせん等を行うこともあります。</w:t>
      </w:r>
    </w:p>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相談業務のほかに</w:t>
      </w:r>
      <w:r>
        <w:rPr>
          <w:rFonts w:hint="default" w:ascii="ＭＳ Ｐゴシック" w:hAnsi="ＭＳ Ｐゴシック" w:eastAsia="ＭＳ Ｐゴシック"/>
          <w:sz w:val="20"/>
        </w:rPr>
        <w:t>パンフレットや資料の発行、講座の開催などの普及啓発活動や、商品テストなども行っています。</w:t>
      </w:r>
    </w:p>
    <w:p>
      <w:pPr>
        <w:pStyle w:val="0"/>
        <w:rPr>
          <w:rFonts w:hint="default"/>
        </w:rPr>
      </w:pPr>
    </w:p>
    <w:p>
      <w:pPr>
        <w:pStyle w:val="0"/>
        <w:rPr>
          <w:rFonts w:hint="default"/>
        </w:rPr>
      </w:pPr>
    </w:p>
    <w:p>
      <w:pPr>
        <w:pStyle w:val="0"/>
        <w:rPr>
          <w:rFonts w:hint="default"/>
        </w:rPr>
      </w:pPr>
    </w:p>
    <w:p>
      <w:pPr>
        <w:pStyle w:val="19"/>
        <w:numPr>
          <w:ilvl w:val="0"/>
          <w:numId w:val="2"/>
        </w:numPr>
        <w:ind w:leftChars="0"/>
        <w:rPr>
          <w:rFonts w:hint="default" w:ascii="HG丸ｺﾞｼｯｸM-PRO" w:hAnsi="HG丸ｺﾞｼｯｸM-PRO" w:eastAsia="HG丸ｺﾞｼｯｸM-PRO"/>
          <w:b w:val="1"/>
        </w:rPr>
      </w:pPr>
      <w:r>
        <w:rPr>
          <w:rFonts w:hint="eastAsia" w:ascii="HG丸ｺﾞｼｯｸM-PRO" w:hAnsi="HG丸ｺﾞｼｯｸM-PRO" w:eastAsia="HG丸ｺﾞｼｯｸM-PRO"/>
          <w:b w:val="1"/>
        </w:rPr>
        <w:t>佐伯市にもあります！「佐伯市消費生活センター」</w:t>
      </w:r>
    </w:p>
    <w:p>
      <w:pPr>
        <w:pStyle w:val="0"/>
        <w:rPr>
          <w:rFonts w:hint="default"/>
        </w:rPr>
      </w:pPr>
      <w:r>
        <w:rPr>
          <w:rFonts w:hint="default" w:ascii="ＭＳ Ｐゴシック" w:hAnsi="ＭＳ Ｐゴシック" w:eastAsia="ＭＳ Ｐゴシック"/>
          <w:color w:val="525252"/>
          <w:kern w:val="0"/>
          <w:sz w:val="20"/>
        </w:rPr>
        <w:pict>
          <v:rect id="_x0000_s1039" style="z-index:12;height:45pt;width:110.25pt;mso-position-horizontal-relative:text;position:absolute;margin-top:99pt;margin-left:63pt;mso-position-vertical-relative:text;" filled="t" stroked="t" strokecolor="#ffffff [3212]" o:spt="1">
            <v:fill/>
            <v:textbox style="layout-flow:horizontal;" inset="2.0637499999999998mm,0.24694444444444438mm,2.0637499999999998mm,0.24694444444444438mm"/>
            <v:imagedata o:title=""/>
            <w10:wrap type="none" anchorx="text" anchory="text"/>
          </v:rect>
        </w:pict>
      </w:r>
      <w:r>
        <w:rPr>
          <w:rFonts w:hint="default" w:ascii="ＭＳ Ｐゴシック" w:hAnsi="ＭＳ Ｐゴシック" w:eastAsia="ＭＳ Ｐゴシック"/>
          <w:color w:val="525252"/>
          <w:kern w:val="0"/>
          <w:sz w:val="20"/>
        </w:rPr>
        <w:pict>
          <v:shapetype id="_x0000_t32" coordsize="21600,21600" o:spt="32" o:oned="t" path="m,l21600,21600e" filled="f">
            <v:path arrowok="t" fillok="f" o:connecttype="none"/>
            <o:lock v:ext="edit" shapetype="t"/>
          </v:shapetype>
          <v:shape id="_x0000_s1040" style="z-index:9;height:0.75pt;width:96.75pt;mso-position-horizontal-relative:text;position:absolute;margin-top:123pt;margin-left:68.25pt;mso-position-vertical-relative:text;" filled="f" stroked="t" o:spt="32" type="#_x0000_t32">
            <v:fill/>
            <v:imagedata o:title=""/>
            <o:lock v:ext="edit" shapetype="t"/>
            <w10:wrap type="none" anchorx="text" anchory="text"/>
          </v:shape>
        </w:pict>
      </w:r>
      <w:r>
        <w:rPr>
          <w:rFonts w:hint="default" w:ascii="ＭＳ Ｐゴシック" w:hAnsi="ＭＳ Ｐゴシック" w:eastAsia="ＭＳ Ｐゴシック"/>
          <w:color w:val="525252"/>
          <w:kern w:val="0"/>
          <w:sz w:val="20"/>
        </w:rPr>
        <w:pict>
          <v:shapetype id="_x0000_t32" coordsize="21600,21600" o:spt="32" o:oned="t" path="m,l21600,21600e" filled="f">
            <v:path arrowok="t" fillok="f" o:connecttype="none"/>
            <o:lock v:ext="edit" shapetype="t"/>
          </v:shapetype>
          <v:shape id="_x0000_s1041" style="z-index:8;height:0.75pt;width:96.75pt;mso-position-horizontal-relative:text;position:absolute;margin-top:117pt;margin-left:68.25pt;mso-position-vertical-relative:text;" filled="f" stroked="t" o:spt="32" type="#_x0000_t32">
            <v:fill/>
            <v:imagedata o:title=""/>
            <o:lock v:ext="edit" shapetype="t"/>
            <w10:wrap type="none" anchorx="text" anchory="text"/>
          </v:shape>
        </w:pict>
      </w:r>
      <w:r>
        <w:rPr>
          <w:rFonts w:hint="default" w:ascii="ＭＳ Ｐゴシック" w:hAnsi="ＭＳ Ｐゴシック" w:eastAsia="ＭＳ Ｐゴシック"/>
          <w:color w:val="525252"/>
          <w:kern w:val="0"/>
          <w:sz w:val="20"/>
        </w:rPr>
        <w:drawing>
          <wp:inline distT="0" distB="0" distL="0" distR="0">
            <wp:extent cx="4819650" cy="1838325"/>
            <wp:effectExtent l="19050" t="0" r="0" b="0"/>
            <wp:docPr id="1042" name="Picture 6" descr="http://www.city.saiki.oita.jp/city/img/syouhiseikatu/illlust.png"/>
            <a:graphic xmlns:a="http://schemas.openxmlformats.org/drawingml/2006/main">
              <a:graphicData uri="http://schemas.openxmlformats.org/drawingml/2006/picture">
                <pic:pic xmlns:pic="http://schemas.openxmlformats.org/drawingml/2006/picture">
                  <pic:nvPicPr>
                    <pic:cNvPr id="1042" name="Picture 6" descr="http://www.city.saiki.oita.jp/city/img/syouhiseikatu/illlust.png"/>
                    <pic:cNvPicPr>
                      <a:picLocks noChangeAspect="1" noChangeArrowheads="1"/>
                    </pic:cNvPicPr>
                  </pic:nvPicPr>
                  <pic:blipFill>
                    <a:blip r:embed="rId15"/>
                    <a:stretch>
                      <a:fillRect/>
                    </a:stretch>
                  </pic:blipFill>
                  <pic:spPr>
                    <a:xfrm>
                      <a:off x="0" y="0"/>
                      <a:ext cx="4819650" cy="1838325"/>
                    </a:xfrm>
                    <a:prstGeom prst="rect">
                      <a:avLst/>
                    </a:prstGeom>
                    <a:noFill/>
                    <a:ln w="9525">
                      <a:noFill/>
                      <a:miter lim="800000"/>
                      <a:headEnd/>
                      <a:tailEnd/>
                    </a:ln>
                  </pic:spPr>
                </pic:pic>
              </a:graphicData>
            </a:graphic>
          </wp:inline>
        </w:drawing>
      </w:r>
    </w:p>
    <w:p>
      <w:pPr>
        <w:pStyle w:val="0"/>
        <w:rPr>
          <w:rFonts w:hint="default" w:ascii="ＭＳ Ｐゴシック" w:hAnsi="ＭＳ Ｐゴシック" w:eastAsia="ＭＳ Ｐゴシック"/>
          <w:color w:val="525252"/>
          <w:kern w:val="0"/>
          <w:sz w:val="20"/>
        </w:rPr>
      </w:pPr>
      <w:r>
        <w:rPr>
          <w:rFonts w:hint="eastAsia" w:ascii="ＭＳ Ｐゴシック" w:hAnsi="ＭＳ Ｐゴシック" w:eastAsia="ＭＳ Ｐゴシック"/>
          <w:color w:val="525252"/>
          <w:kern w:val="0"/>
          <w:sz w:val="20"/>
        </w:rPr>
        <w:t>＊</w:t>
      </w:r>
      <w:r>
        <w:rPr>
          <w:rFonts w:hint="default" w:ascii="ＭＳ Ｐゴシック" w:hAnsi="ＭＳ Ｐゴシック" w:eastAsia="ＭＳ Ｐゴシック"/>
          <w:color w:val="525252"/>
          <w:kern w:val="0"/>
          <w:sz w:val="20"/>
        </w:rPr>
        <w:t>　相談は市内在住の方が対象です。</w:t>
      </w:r>
    </w:p>
    <w:p>
      <w:pPr>
        <w:pStyle w:val="0"/>
        <w:rPr>
          <w:rFonts w:hint="default" w:ascii="ＭＳ Ｐゴシック" w:hAnsi="ＭＳ Ｐゴシック" w:eastAsia="ＭＳ Ｐゴシック"/>
          <w:kern w:val="0"/>
          <w:sz w:val="20"/>
        </w:rPr>
      </w:pPr>
      <w:r>
        <w:rPr>
          <w:rFonts w:hint="default" w:ascii="ＭＳ Ｐゴシック" w:hAnsi="ＭＳ Ｐゴシック" w:eastAsia="ＭＳ Ｐゴシック"/>
          <w:color w:val="525252"/>
          <w:kern w:val="0"/>
          <w:sz w:val="20"/>
        </w:rPr>
        <w:t>＊　消費者の方からの相談が対象です。</w:t>
      </w:r>
    </w:p>
    <w:p>
      <w:pPr>
        <w:pStyle w:val="0"/>
        <w:rPr>
          <w:rFonts w:hint="default" w:ascii="ＭＳ Ｐゴシック" w:hAnsi="ＭＳ Ｐゴシック" w:eastAsia="ＭＳ Ｐゴシック"/>
          <w:color w:val="525252"/>
          <w:kern w:val="0"/>
          <w:sz w:val="20"/>
        </w:rPr>
      </w:pPr>
      <w:r>
        <w:rPr>
          <w:rFonts w:hint="default" w:ascii="ＭＳ Ｐゴシック" w:hAnsi="ＭＳ Ｐゴシック" w:eastAsia="ＭＳ Ｐゴシック"/>
          <w:color w:val="525252"/>
          <w:kern w:val="0"/>
          <w:sz w:val="20"/>
        </w:rPr>
        <w:t>＊　相談は無料・秘密厳守です。（匿名でもＯＫ！）</w:t>
      </w:r>
    </w:p>
    <w:p>
      <w:pPr>
        <w:pStyle w:val="0"/>
        <w:rPr>
          <w:rFonts w:hint="default" w:ascii="ＭＳ Ｐゴシック" w:hAnsi="ＭＳ Ｐゴシック" w:eastAsia="ＭＳ Ｐゴシック"/>
          <w:kern w:val="0"/>
          <w:sz w:val="20"/>
        </w:rPr>
      </w:pPr>
    </w:p>
    <w:p>
      <w:pPr>
        <w:pStyle w:val="19"/>
        <w:numPr>
          <w:ilvl w:val="0"/>
          <w:numId w:val="2"/>
        </w:numPr>
        <w:ind w:leftChars="0"/>
        <w:rPr>
          <w:rFonts w:hint="default" w:ascii="ＭＳ Ｐゴシック" w:hAnsi="ＭＳ Ｐゴシック" w:eastAsia="ＭＳ Ｐゴシック"/>
          <w:kern w:val="0"/>
          <w:sz w:val="20"/>
        </w:rPr>
      </w:pPr>
      <w:r>
        <w:rPr>
          <w:rFonts w:hint="eastAsia" w:ascii="HG丸ｺﾞｼｯｸM-PRO" w:hAnsi="HG丸ｺﾞｼｯｸM-PRO" w:eastAsia="HG丸ｺﾞｼｯｸM-PRO"/>
          <w:b w:val="1"/>
        </w:rPr>
        <w:t>市外にいるときなど、電話番号が分からなくても大丈夫！</w:t>
      </w:r>
    </w:p>
    <w:p>
      <w:pPr>
        <w:pStyle w:val="0"/>
        <w:rPr>
          <w:rFonts w:hint="default" w:ascii="ＭＳ Ｐゴシック" w:hAnsi="ＭＳ Ｐゴシック" w:eastAsia="ＭＳ Ｐゴシック"/>
          <w:kern w:val="0"/>
          <w:sz w:val="20"/>
        </w:rPr>
      </w:pPr>
      <w:r>
        <w:rPr>
          <w:rFonts w:hint="default" w:ascii="ＭＳ Ｐゴシック" w:hAnsi="ＭＳ Ｐゴシック" w:eastAsia="ＭＳ Ｐゴシック"/>
          <w:color w:val="525252"/>
          <w:kern w:val="0"/>
          <w:sz w:val="20"/>
        </w:rPr>
        <w:pict>
          <v:rect id="_x0000_s1043" style="z-index:14;height:19.5pt;width:150pt;mso-position-horizontal-relative:text;position:absolute;margin-top:93pt;margin-left:180.75pt;mso-position-vertical-relative:text;" filled="t" stroked="f" o:spt="1">
            <v:fill/>
            <v:textbox style="layout-flow:horizontal;" inset="2.0637499999999998mm,0.24694444444444438mm,2.0637499999999998mm,0.24694444444444438mm">
              <w:txbxContent>
                <w:p>
                  <w:pPr>
                    <w:pStyle w:val="0"/>
                    <w:rPr>
                      <w:rFonts w:hint="default"/>
                      <w:b w:val="1"/>
                      <w:sz w:val="14"/>
                    </w:rPr>
                  </w:pPr>
                  <w:r>
                    <w:rPr>
                      <w:rFonts w:hint="eastAsia"/>
                      <w:b w:val="1"/>
                      <w:sz w:val="14"/>
                    </w:rPr>
                    <w:t>土日・祝日（</w:t>
                  </w:r>
                  <w:r>
                    <w:rPr>
                      <w:rFonts w:hint="eastAsia"/>
                      <w:b w:val="1"/>
                      <w:sz w:val="14"/>
                    </w:rPr>
                    <w:t>10</w:t>
                  </w:r>
                  <w:r>
                    <w:rPr>
                      <w:rFonts w:hint="eastAsia"/>
                      <w:b w:val="1"/>
                      <w:sz w:val="14"/>
                    </w:rPr>
                    <w:t>時～</w:t>
                  </w:r>
                  <w:r>
                    <w:rPr>
                      <w:rFonts w:hint="eastAsia"/>
                      <w:b w:val="1"/>
                      <w:sz w:val="14"/>
                    </w:rPr>
                    <w:t>16</w:t>
                  </w:r>
                  <w:r>
                    <w:rPr>
                      <w:rFonts w:hint="eastAsia"/>
                      <w:b w:val="1"/>
                      <w:sz w:val="14"/>
                    </w:rPr>
                    <w:t>時）も相談できます。</w:t>
                  </w:r>
                </w:p>
              </w:txbxContent>
            </v:textbox>
            <v:imagedata o:title=""/>
            <w10:wrap type="none" anchorx="text" anchory="text"/>
          </v:rect>
        </w:pict>
      </w:r>
      <w:r>
        <w:rPr>
          <w:rFonts w:hint="default" w:ascii="HG丸ｺﾞｼｯｸM-PRO" w:hAnsi="HG丸ｺﾞｼｯｸM-PRO" w:eastAsia="HG丸ｺﾞｼｯｸM-PRO"/>
          <w:b w:val="1"/>
        </w:rPr>
        <w:pict>
          <v:rect id="_x0000_s1044" style="z-index:13;height:27pt;width:131.25pt;mso-position-horizontal-relative:text;position:absolute;margin-top:9pt;margin-left:10.5pt;mso-position-vertical-relative:text;" filled="t" stroked="t" strokecolor="#ffffff [3212]" o:spt="1">
            <v:fill/>
            <v:textbox style="layout-flow:horizontal;" inset="2.0637499999999998mm,0.24694444444444438mm,2.0637499999999998mm,0.24694444444444438mm"/>
            <v:imagedata o:title=""/>
            <w10:wrap type="none" anchorx="text" anchory="text"/>
          </v:rect>
        </w:pict>
      </w:r>
      <w:r>
        <w:rPr>
          <w:rFonts w:hint="default" w:ascii="HG丸ｺﾞｼｯｸM-PRO" w:hAnsi="HG丸ｺﾞｼｯｸM-PRO" w:eastAsia="HG丸ｺﾞｼｯｸM-PRO"/>
          <w:b w:val="1"/>
        </w:rPr>
        <w:pict>
          <v:shapetype id="_x0000_t32" coordsize="21600,21600" o:spt="32" o:oned="t" path="m,l21600,21600e" filled="f">
            <v:path arrowok="t" fillok="f" o:connecttype="none"/>
            <o:lock v:ext="edit" shapetype="t"/>
          </v:shapetype>
          <v:shape id="_x0000_s1045" style="z-index:10;height:0.75pt;width:117.75pt;mso-position-horizontal-relative:text;position:absolute;margin-top:21.75pt;margin-left:10.5pt;mso-position-vertical-relative:text;" filled="f" stroked="t" o:spt="32" type="#_x0000_t32">
            <v:fill/>
            <v:imagedata o:title=""/>
            <o:lock v:ext="edit" shapetype="t"/>
            <w10:wrap type="none" anchorx="text" anchory="text"/>
          </v:shape>
        </w:pict>
      </w:r>
      <w:r>
        <w:rPr>
          <w:rFonts w:hint="default" w:ascii="HG丸ｺﾞｼｯｸM-PRO" w:hAnsi="HG丸ｺﾞｼｯｸM-PRO" w:eastAsia="HG丸ｺﾞｼｯｸM-PRO"/>
          <w:b w:val="1"/>
        </w:rPr>
        <w:pict>
          <v:shapetype id="_x0000_t32" coordsize="21600,21600" o:spt="32" o:oned="t" path="m,l21600,21600e" filled="f">
            <v:path arrowok="t" fillok="f" o:connecttype="none"/>
            <o:lock v:ext="edit" shapetype="t"/>
          </v:shapetype>
          <v:shape id="_x0000_s1046" style="z-index:11;height:0.75pt;width:117.75pt;mso-position-horizontal-relative:text;position:absolute;margin-top:24.75pt;margin-left:10.5pt;mso-position-vertical-relative:text;" filled="f" stroked="t" o:spt="32" type="#_x0000_t32">
            <v:fill/>
            <v:imagedata o:title=""/>
            <o:lock v:ext="edit" shapetype="t"/>
            <w10:wrap type="none" anchorx="text" anchory="text"/>
          </v:shape>
        </w:pict>
      </w:r>
      <w:r>
        <w:rPr>
          <w:rFonts w:hint="default" w:ascii="ＭＳ Ｐゴシック" w:hAnsi="ＭＳ Ｐゴシック" w:eastAsia="ＭＳ Ｐゴシック"/>
          <w:color w:val="525252"/>
          <w:kern w:val="0"/>
          <w:sz w:val="20"/>
        </w:rPr>
        <w:drawing>
          <wp:inline distT="0" distB="0" distL="0" distR="0">
            <wp:extent cx="4257675" cy="1428750"/>
            <wp:effectExtent l="0" t="0" r="0" b="0"/>
            <wp:docPr id="1047" name="Picture 2" descr="http://www.city.saiki.oita.jp/city/img/syouhiseikatu/illust2.png"/>
            <a:graphic xmlns:a="http://schemas.openxmlformats.org/drawingml/2006/main">
              <a:graphicData uri="http://schemas.openxmlformats.org/drawingml/2006/picture">
                <pic:pic xmlns:pic="http://schemas.openxmlformats.org/drawingml/2006/picture">
                  <pic:nvPicPr>
                    <pic:cNvPr id="1047" name="Picture 2" descr="http://www.city.saiki.oita.jp/city/img/syouhiseikatu/illust2.png"/>
                    <pic:cNvPicPr>
                      <a:picLocks noChangeAspect="1" noChangeArrowheads="1"/>
                    </pic:cNvPicPr>
                  </pic:nvPicPr>
                  <pic:blipFill>
                    <a:blip r:embed="rId16"/>
                    <a:stretch>
                      <a:fillRect/>
                    </a:stretch>
                  </pic:blipFill>
                  <pic:spPr>
                    <a:xfrm>
                      <a:off x="0" y="0"/>
                      <a:ext cx="4257675" cy="1428750"/>
                    </a:xfrm>
                    <a:prstGeom prst="rect">
                      <a:avLst/>
                    </a:prstGeom>
                    <a:noFill/>
                    <a:ln w="9525">
                      <a:noFill/>
                      <a:miter lim="800000"/>
                      <a:headEnd/>
                      <a:tailEnd/>
                    </a:ln>
                  </pic:spPr>
                </pic:pic>
              </a:graphicData>
            </a:graphic>
          </wp:inline>
        </w:drawing>
      </w:r>
    </w:p>
    <w:p>
      <w:pPr>
        <w:pStyle w:val="0"/>
        <w:rPr>
          <w:rFonts w:hint="default"/>
        </w:rPr>
      </w:pPr>
    </w:p>
    <w:p>
      <w:pPr>
        <w:pStyle w:val="0"/>
        <w:rPr>
          <w:rFonts w:hint="default" w:ascii="ＭＳ Ｐゴシック" w:hAnsi="ＭＳ Ｐゴシック" w:eastAsia="ＭＳ Ｐゴシック"/>
        </w:rPr>
      </w:pPr>
      <w:r>
        <w:rPr>
          <w:rFonts w:hint="default" w:ascii="ＭＳ Ｐゴシック" w:hAnsi="ＭＳ Ｐゴシック" w:eastAsia="ＭＳ Ｐゴシック"/>
          <w:sz w:val="20"/>
        </w:rPr>
        <w:t>困った</w:t>
      </w:r>
      <w:r>
        <w:rPr>
          <w:rFonts w:hint="eastAsia" w:ascii="ＭＳ Ｐゴシック" w:hAnsi="ＭＳ Ｐゴシック" w:eastAsia="ＭＳ Ｐゴシック"/>
          <w:sz w:val="20"/>
        </w:rPr>
        <w:t>とき</w:t>
      </w:r>
      <w:r>
        <w:rPr>
          <w:rFonts w:hint="default" w:ascii="ＭＳ Ｐゴシック" w:hAnsi="ＭＳ Ｐゴシック" w:eastAsia="ＭＳ Ｐゴシック"/>
          <w:sz w:val="20"/>
        </w:rPr>
        <w:t>はひとりで悩まず、お気軽にご相談ください</w:t>
      </w:r>
      <w:r>
        <w:rPr>
          <w:rFonts w:hint="eastAsia" w:ascii="ＭＳ Ｐゴシック" w:hAnsi="ＭＳ Ｐゴシック" w:eastAsia="ＭＳ Ｐゴシック"/>
          <w:sz w:val="20"/>
        </w:rPr>
        <w:t>！</w:t>
      </w:r>
    </w:p>
    <w:p>
      <w:pPr>
        <w:pStyle w:val="0"/>
        <w:rPr>
          <w:rFonts w:hint="default"/>
        </w:rPr>
      </w:pPr>
    </w:p>
    <w:p>
      <w:pPr>
        <w:pStyle w:val="0"/>
        <w:rPr>
          <w:rFonts w:hint="default"/>
        </w:rPr>
      </w:pPr>
    </w:p>
    <w:p>
      <w:pPr>
        <w:pStyle w:val="0"/>
        <w:rPr>
          <w:rFonts w:hint="default" w:ascii="ＭＳ Ｐゴシック" w:hAnsi="ＭＳ Ｐゴシック" w:eastAsia="ＭＳ Ｐゴシック"/>
          <w:kern w:val="0"/>
          <w:sz w:val="20"/>
        </w:rPr>
      </w:pPr>
    </w:p>
    <w:p>
      <w:pPr>
        <w:pStyle w:val="0"/>
        <w:rPr>
          <w:rFonts w:hint="default" w:ascii="ＭＳ Ｐゴシック" w:hAnsi="ＭＳ Ｐゴシック" w:eastAsia="ＭＳ Ｐゴシック"/>
          <w:kern w:val="0"/>
          <w:sz w:val="20"/>
        </w:rPr>
      </w:pPr>
    </w:p>
    <w:p>
      <w:pPr>
        <w:pStyle w:val="0"/>
        <w:rPr>
          <w:rFonts w:hint="default" w:ascii="ＭＳ Ｐゴシック" w:hAnsi="ＭＳ Ｐゴシック" w:eastAsia="ＭＳ Ｐゴシック"/>
          <w:kern w:val="0"/>
          <w:sz w:val="20"/>
        </w:rPr>
      </w:pPr>
    </w:p>
    <w:p>
      <w:pPr>
        <w:pStyle w:val="0"/>
        <w:rPr>
          <w:rFonts w:hint="default" w:ascii="ＭＳ Ｐゴシック" w:hAnsi="ＭＳ Ｐゴシック" w:eastAsia="ＭＳ Ｐゴシック"/>
          <w:kern w:val="0"/>
          <w:sz w:val="20"/>
        </w:rPr>
      </w:pPr>
      <w:r>
        <w:rPr>
          <w:rFonts w:hint="eastAsia" w:asciiTheme="majorEastAsia" w:hAnsiTheme="majorEastAsia" w:eastAsiaTheme="majorEastAsia"/>
          <w:b w:val="1"/>
          <w:sz w:val="24"/>
          <w:highlight w:val="yellow"/>
          <w:bdr w:val="single" w:color="auto" w:sz="4" w:space="0"/>
        </w:rPr>
        <w:t>裏表紙</w:t>
      </w:r>
    </w:p>
    <w:p>
      <w:pPr>
        <w:pStyle w:val="0"/>
        <w:rPr>
          <w:rFonts w:hint="default"/>
        </w:rPr>
      </w:pPr>
    </w:p>
    <w:p>
      <w:pPr>
        <w:pStyle w:val="0"/>
        <w:rPr>
          <w:rFonts w:hint="default" w:asciiTheme="majorEastAsia" w:hAnsiTheme="majorEastAsia" w:eastAsiaTheme="majorEastAsia"/>
        </w:rPr>
      </w:pPr>
      <w:r>
        <w:rPr>
          <w:rFonts w:hint="eastAsia" w:asciiTheme="majorEastAsia" w:hAnsiTheme="majorEastAsia" w:eastAsiaTheme="majorEastAsia"/>
        </w:rPr>
        <w:t>【困った時の相談窓口】</w:t>
      </w:r>
    </w:p>
    <w:p>
      <w:pPr>
        <w:pStyle w:val="0"/>
        <w:rPr>
          <w:rFonts w:hint="default" w:asciiTheme="majorEastAsia" w:hAnsiTheme="majorEastAsia" w:eastAsiaTheme="majorEastAsia"/>
        </w:rPr>
      </w:pPr>
      <w:r>
        <w:rPr>
          <w:rFonts w:hint="eastAsia" w:asciiTheme="majorEastAsia" w:hAnsiTheme="majorEastAsia" w:eastAsiaTheme="majorEastAsia"/>
        </w:rPr>
        <w:t>①　佐伯市消費生活センター（佐伯市役所内）　☎２２－３２２１</w:t>
      </w:r>
    </w:p>
    <w:p>
      <w:pPr>
        <w:pStyle w:val="0"/>
        <w:rPr>
          <w:rFonts w:hint="default" w:asciiTheme="majorEastAsia" w:hAnsiTheme="majorEastAsia" w:eastAsiaTheme="majorEastAsia"/>
        </w:rPr>
      </w:pPr>
      <w:r>
        <w:rPr>
          <w:rFonts w:hint="eastAsia" w:asciiTheme="majorEastAsia" w:hAnsiTheme="majorEastAsia" w:eastAsiaTheme="majorEastAsia"/>
        </w:rPr>
        <w:t>②　消費者ホットライン　☎１８８</w:t>
      </w:r>
    </w:p>
    <w:p>
      <w:pPr>
        <w:pStyle w:val="0"/>
        <w:rPr>
          <w:rFonts w:hint="default" w:asciiTheme="majorEastAsia" w:hAnsiTheme="majorEastAsia" w:eastAsiaTheme="majorEastAsia"/>
        </w:rPr>
      </w:pPr>
      <w:r>
        <w:rPr>
          <w:rFonts w:hint="eastAsia" w:asciiTheme="majorEastAsia" w:hAnsiTheme="majorEastAsia" w:eastAsiaTheme="majorEastAsia"/>
        </w:rPr>
        <w:t>③　大分県消費生活・男女共同参画プラザ《</w:t>
      </w:r>
      <w:r>
        <w:rPr>
          <w:rFonts w:hint="eastAsia" w:asciiTheme="majorEastAsia" w:hAnsiTheme="majorEastAsia" w:eastAsiaTheme="majorEastAsia"/>
        </w:rPr>
        <w:t xml:space="preserve"> </w:t>
      </w:r>
      <w:r>
        <w:rPr>
          <w:rFonts w:hint="eastAsia" w:asciiTheme="majorEastAsia" w:hAnsiTheme="majorEastAsia" w:eastAsiaTheme="majorEastAsia"/>
        </w:rPr>
        <w:t>アイネス</w:t>
      </w:r>
      <w:r>
        <w:rPr>
          <w:rFonts w:hint="eastAsia" w:asciiTheme="majorEastAsia" w:hAnsiTheme="majorEastAsia" w:eastAsiaTheme="majorEastAsia"/>
        </w:rPr>
        <w:t xml:space="preserve"> </w:t>
      </w:r>
      <w:r>
        <w:rPr>
          <w:rFonts w:hint="eastAsia" w:asciiTheme="majorEastAsia" w:hAnsiTheme="majorEastAsia" w:eastAsiaTheme="majorEastAsia"/>
        </w:rPr>
        <w:t>》　☎０９７－５３４－０９９９</w:t>
      </w:r>
    </w:p>
    <w:p>
      <w:pPr>
        <w:pStyle w:val="0"/>
        <w:rPr>
          <w:rFonts w:hint="default" w:asciiTheme="majorEastAsia" w:hAnsiTheme="majorEastAsia" w:eastAsiaTheme="majorEastAsia"/>
        </w:rPr>
      </w:pPr>
      <w:r>
        <w:rPr>
          <w:rFonts w:hint="eastAsia" w:asciiTheme="majorEastAsia" w:hAnsiTheme="majorEastAsia" w:eastAsiaTheme="majorEastAsia"/>
        </w:rPr>
        <w:t>④　佐伯警察署、佐伯市防犯協会　☎２２－２１３１、☎２４－８２０５</w:t>
      </w:r>
    </w:p>
    <w:p>
      <w:pPr>
        <w:pStyle w:val="0"/>
        <w:rPr>
          <w:rFonts w:hint="default" w:asciiTheme="majorEastAsia" w:hAnsiTheme="majorEastAsia" w:eastAsiaTheme="majorEastAsia"/>
        </w:rPr>
      </w:pPr>
      <w:r>
        <w:rPr>
          <w:rFonts w:hint="eastAsia" w:asciiTheme="majorEastAsia" w:hAnsiTheme="majorEastAsia" w:eastAsiaTheme="majorEastAsia"/>
        </w:rPr>
        <w:t>⑤　法テラス大分　☎０５０－３３８３－５５２０</w:t>
      </w:r>
    </w:p>
    <w:p>
      <w:pPr>
        <w:pStyle w:val="0"/>
        <w:rPr>
          <w:rFonts w:hint="default" w:asciiTheme="majorEastAsia" w:hAnsiTheme="majorEastAsia" w:eastAsiaTheme="majorEastAsia"/>
        </w:rPr>
      </w:pPr>
      <w:r>
        <w:rPr>
          <w:rFonts w:hint="eastAsia" w:asciiTheme="majorEastAsia" w:hAnsiTheme="majorEastAsia" w:eastAsiaTheme="majorEastAsia"/>
        </w:rPr>
        <w:t>⑥　警察総合相談　☎＃９１１０</w:t>
      </w:r>
    </w:p>
    <w:p>
      <w:pPr>
        <w:pStyle w:val="0"/>
        <w:rPr>
          <w:rFonts w:hint="default" w:asciiTheme="majorEastAsia" w:hAnsiTheme="majorEastAsia" w:eastAsiaTheme="majorEastAsia"/>
          <w:kern w:val="0"/>
          <w:sz w:val="20"/>
        </w:rPr>
      </w:pPr>
    </w:p>
    <w:sectPr>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Symbol">
    <w:panose1 w:val="00000000000000000000"/>
    <w:charset w:val="02"/>
    <w:family w:val="roman"/>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Courier New">
    <w:panose1 w:val="00000000000000000000"/>
    <w:charset w:val="00"/>
    <w:family w:val="modern"/>
    <w:notTrueType/>
    <w:pitch w:val="fixed"/>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Segoe UI Emoji">
    <w:panose1 w:val="00000000000000000000"/>
    <w:charset w:val="00"/>
    <w:family w:val="swiss"/>
    <w:notTrueType/>
    <w:pitch w:val="variable"/>
    <w:sig w:usb0="00000000" w:usb1="00000000" w:usb2="00000000" w:usb3="00000000" w:csb0="FF000000" w:csb1="00000000"/>
  </w:font>
  <w:font w:name="HG丸ｺﾞｼｯｸM-PRO">
    <w:panose1 w:val="00000800000000000000"/>
    <w:charset w:val="80"/>
    <w:family w:val="modern"/>
    <w:notTrueType/>
    <w:pitch w:val="variable"/>
    <w:sig w:usb0="00000000" w:usb1="00000000" w:usb2="00000000" w:usb3="00000000" w:csb0="01008200" w:csb1="00000000"/>
  </w:font>
  <w:font w:name="ＭＳ Ｐゴシック">
    <w:panose1 w:val="00000800000000000000"/>
    <w:charset w:val="80"/>
    <w:family w:val="modern"/>
    <w:notTrueType/>
    <w:pitch w:val="variable"/>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MS UI Gothic">
    <w:panose1 w:val="00000800000000000000"/>
    <w:charset w:val="80"/>
    <w:family w:val="moder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84C86804"/>
    <w:lvl w:ilvl="0" w:tplc="1CE037E4">
      <w:numFmt w:val="bullet"/>
      <w:lvlText w:val="・"/>
      <w:lvlJc w:val="left"/>
      <w:pPr>
        <w:ind w:left="5889" w:hanging="36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abstractNum w:abstractNumId="1">
    <w:nsid w:val="00000002"/>
    <w:multiLevelType w:val="hybridMultilevel"/>
    <w:tmpl w:val="4714364C"/>
    <w:lvl w:ilvl="0" w:tplc="BD74AFF2">
      <w:numFmt w:val="bullet"/>
      <w:lvlText w:val="●"/>
      <w:lvlJc w:val="left"/>
      <w:pPr>
        <w:ind w:left="360" w:hanging="36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o:rules v:ext="edit">
        <o:r id="V:Rule18" type="connector" idref="#_x0000_s1041">
          <o:proxy start="" idref="#_x0000_s0" connectloc="-1"/>
          <o:proxy end="" idref="#_x0000_s0" connectloc="-1"/>
        </o:r>
        <o:r id="V:Rule26" type="connector" idref="#_x0000_s1046">
          <o:proxy start="" idref="#_x0000_s0" connectloc="-1"/>
          <o:proxy end="" idref="#_x0000_s0" connectloc="-1"/>
        </o:r>
        <o:r id="V:Rule34" type="connector" idref="#_x0000_s1040">
          <o:proxy start="" idref="#_x0000_s0" connectloc="-1"/>
          <o:proxy end="" idref="#_x0000_s0" connectloc="-1"/>
        </o:r>
        <o:r id="V:Rule42" type="connector" idref="#_x0000_s1045">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2">
    <w:name w:val="heading 2"/>
    <w:basedOn w:val="0"/>
    <w:next w:val="2"/>
    <w:link w:val="23"/>
    <w:uiPriority w:val="0"/>
    <w:qFormat/>
    <w:pPr>
      <w:widowControl w:val="1"/>
      <w:spacing w:after="225" w:afterLines="0" w:afterAutospacing="0"/>
      <w:jc w:val="left"/>
      <w:outlineLvl w:val="1"/>
    </w:pPr>
    <w:rPr>
      <w:rFonts w:ascii="ＭＳ Ｐゴシック" w:hAnsi="ＭＳ Ｐゴシック" w:eastAsia="ＭＳ Ｐゴシック"/>
      <w:b w:val="1"/>
      <w:color w:val="4D9D15"/>
      <w:kern w:val="0"/>
      <w:sz w:val="3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List Paragraph"/>
    <w:basedOn w:val="0"/>
    <w:next w:val="19"/>
    <w:link w:val="0"/>
    <w:uiPriority w:val="0"/>
    <w:qFormat/>
    <w:pPr>
      <w:ind w:left="840" w:leftChars="400"/>
    </w:p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character" w:styleId="22">
    <w:name w:val="Strong"/>
    <w:basedOn w:val="10"/>
    <w:next w:val="22"/>
    <w:link w:val="0"/>
    <w:uiPriority w:val="0"/>
    <w:qFormat/>
    <w:rPr>
      <w:b w:val="1"/>
    </w:rPr>
  </w:style>
  <w:style w:type="character" w:styleId="23" w:customStyle="1">
    <w:name w:val="見出し 2 (文字)"/>
    <w:basedOn w:val="10"/>
    <w:next w:val="23"/>
    <w:link w:val="2"/>
    <w:uiPriority w:val="0"/>
    <w:rPr>
      <w:rFonts w:ascii="ＭＳ Ｐゴシック" w:hAnsi="ＭＳ Ｐゴシック" w:eastAsia="ＭＳ Ｐゴシック"/>
      <w:b w:val="1"/>
      <w:color w:val="4D9D15"/>
      <w:kern w:val="0"/>
      <w:sz w:val="34"/>
    </w:rPr>
  </w:style>
  <w:style w:type="character" w:styleId="24">
    <w:name w:val="Hyperlink"/>
    <w:basedOn w:val="10"/>
    <w:next w:val="24"/>
    <w:link w:val="0"/>
    <w:uiPriority w:val="0"/>
    <w:rPr>
      <w:color w:val="056BDC"/>
      <w:u w:val="single" w:color="auto"/>
    </w:rPr>
  </w:style>
  <w:style w:type="paragraph" w:styleId="25" w:customStyle="1">
    <w:name w:val="rgt3"/>
    <w:basedOn w:val="0"/>
    <w:next w:val="25"/>
    <w:link w:val="0"/>
    <w:uiPriority w:val="0"/>
    <w:pPr>
      <w:widowControl w:val="1"/>
      <w:spacing w:after="150" w:afterLines="0" w:afterAutospacing="0" w:line="408" w:lineRule="auto"/>
      <w:jc w:val="right"/>
    </w:pPr>
    <w:rPr>
      <w:rFonts w:ascii="ＭＳ Ｐゴシック" w:hAnsi="ＭＳ Ｐゴシック" w:eastAsia="ＭＳ Ｐゴシック"/>
      <w:kern w:val="0"/>
      <w:sz w:val="24"/>
    </w:rPr>
  </w:style>
  <w:style w:type="paragraph" w:styleId="26" w:customStyle="1">
    <w:name w:val="date3"/>
    <w:basedOn w:val="0"/>
    <w:next w:val="26"/>
    <w:link w:val="0"/>
    <w:uiPriority w:val="0"/>
    <w:pPr>
      <w:widowControl w:val="1"/>
      <w:spacing w:after="150" w:afterLines="0" w:afterAutospacing="0" w:line="408" w:lineRule="auto"/>
      <w:jc w:val="right"/>
    </w:pPr>
    <w:rPr>
      <w:rFonts w:ascii="ＭＳ Ｐゴシック" w:hAnsi="ＭＳ Ｐゴシック" w:eastAsia="ＭＳ Ｐゴシック"/>
      <w:color w:val="666666"/>
      <w:kern w:val="0"/>
      <w:sz w:val="19"/>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image" Target="media/image8.png" /><Relationship Id="rId14" Type="http://schemas.openxmlformats.org/officeDocument/2006/relationships/image" Target="media/image9.png" /><Relationship Id="rId15" Type="http://schemas.openxmlformats.org/officeDocument/2006/relationships/image" Target="media/image10.png" /><Relationship Id="rId16" Type="http://schemas.openxmlformats.org/officeDocument/2006/relationships/image" Target="media/image11.png" /><Relationship Id="rId1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3985</TotalTime>
  <Pages>9</Pages>
  <Words>36</Words>
  <Characters>5380</Characters>
  <Application>JUST Note</Application>
  <Lines>1397</Lines>
  <Paragraphs>157</Paragraphs>
  <Company>佐伯市役所</Company>
  <CharactersWithSpaces>5516</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佐伯市役所</dc:creator>
  <cp:lastModifiedBy>河野 麻衣子</cp:lastModifiedBy>
  <cp:lastPrinted>2026-10-30T06:31:24Z</cp:lastPrinted>
  <dcterms:created xsi:type="dcterms:W3CDTF">2016-07-21T05:15:00Z</dcterms:created>
  <dcterms:modified xsi:type="dcterms:W3CDTF">2026-10-30T06:22:23Z</dcterms:modified>
  <cp:revision>80</cp:revision>
</cp:coreProperties>
</file>